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3BA6" w:rsidRPr="00A73BA6" w:rsidRDefault="00A73BA6" w:rsidP="00A73BA6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r w:rsidRPr="00A73BA6">
        <w:rPr>
          <w:rFonts w:eastAsia="Times New Roman" w:cs="Times New Roman"/>
          <w:sz w:val="28"/>
          <w:szCs w:val="28"/>
          <w:lang w:eastAsia="ru-RU"/>
        </w:rPr>
        <w:fldChar w:fldCharType="begin"/>
      </w:r>
      <w:r w:rsidRPr="00A73BA6">
        <w:rPr>
          <w:rFonts w:eastAsia="Times New Roman" w:cs="Times New Roman"/>
          <w:sz w:val="28"/>
          <w:szCs w:val="28"/>
          <w:lang w:eastAsia="ru-RU"/>
        </w:rPr>
        <w:instrText xml:space="preserve"> HYPERLINK "https://pravo.by/document/?guid=3961&amp;p0=R924r0132163" \t "_blank" </w:instrText>
      </w:r>
      <w:r w:rsidRPr="00A73BA6">
        <w:rPr>
          <w:rFonts w:eastAsia="Times New Roman" w:cs="Times New Roman"/>
          <w:sz w:val="28"/>
          <w:szCs w:val="28"/>
          <w:lang w:eastAsia="ru-RU"/>
        </w:rPr>
        <w:fldChar w:fldCharType="separate"/>
      </w:r>
      <w:r w:rsidRPr="00A73BA6">
        <w:rPr>
          <w:rFonts w:eastAsia="Times New Roman" w:cs="Times New Roman"/>
          <w:color w:val="0000FF"/>
          <w:sz w:val="28"/>
          <w:szCs w:val="28"/>
          <w:u w:val="single"/>
          <w:lang w:eastAsia="ru-RU"/>
        </w:rPr>
        <w:t>О территориальном резерве материальных ресурсов для ликвидации чрезвычайных ситуаций</w:t>
      </w:r>
      <w:r w:rsidRPr="00A73BA6">
        <w:rPr>
          <w:rFonts w:eastAsia="Times New Roman" w:cs="Times New Roman"/>
          <w:sz w:val="28"/>
          <w:szCs w:val="28"/>
          <w:lang w:eastAsia="ru-RU"/>
        </w:rPr>
        <w:fldChar w:fldCharType="end"/>
      </w:r>
      <w:r w:rsidRPr="00A73BA6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A73BA6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7 мая 2024 г. № 240</w:t>
      </w:r>
      <w:r w:rsidRPr="00A73BA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CB1A0B" w:rsidRPr="00A73BA6" w:rsidRDefault="00CB1A0B" w:rsidP="00CB1A0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4" w:tgtFrame="_blank" w:history="1">
        <w:r w:rsidRPr="00A73BA6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порядке реализации пива и слабоалкогольных напитков</w:t>
        </w:r>
      </w:hyperlink>
      <w:r w:rsidRPr="00A73BA6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A73BA6">
        <w:rPr>
          <w:rFonts w:eastAsia="Times New Roman" w:cs="Times New Roman"/>
          <w:sz w:val="28"/>
          <w:szCs w:val="28"/>
          <w:lang w:eastAsia="ru-RU"/>
        </w:rPr>
        <w:br/>
      </w:r>
      <w:r w:rsidRPr="00A73BA6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31 мая 2024 г. № 272</w:t>
      </w:r>
      <w:r w:rsidRPr="00A73BA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73BA6" w:rsidRPr="00A73BA6" w:rsidRDefault="00A73BA6" w:rsidP="00A73BA6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5" w:tgtFrame="_blank" w:history="1">
        <w:r w:rsidRPr="00A73BA6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областной комиссии</w:t>
        </w:r>
      </w:hyperlink>
      <w:r w:rsidRPr="00A73BA6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A73BA6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13 июня 2024 г. № 297</w:t>
      </w:r>
      <w:r w:rsidRPr="00A73BA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73BA6" w:rsidRPr="00A73BA6" w:rsidRDefault="00A73BA6" w:rsidP="00A73BA6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6" w:tgtFrame="_blank" w:history="1">
        <w:r w:rsidRPr="00A73BA6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индексе роста стоимости строительства жилья для индексации именных приватизационных чеков "Жилье"</w:t>
        </w:r>
      </w:hyperlink>
      <w:r w:rsidRPr="00A73BA6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A73BA6">
        <w:rPr>
          <w:rFonts w:eastAsia="Times New Roman" w:cs="Times New Roman"/>
          <w:sz w:val="28"/>
          <w:szCs w:val="28"/>
          <w:lang w:eastAsia="ru-RU"/>
        </w:rPr>
        <w:br/>
      </w:r>
      <w:r w:rsidRPr="00A73BA6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13 июня 2024 г. № 300</w:t>
      </w:r>
      <w:r w:rsidRPr="00A73BA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CB1A0B" w:rsidRPr="00A73BA6" w:rsidRDefault="00CB1A0B" w:rsidP="00CB1A0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7" w:tgtFrame="_blank" w:history="1">
        <w:r w:rsidRPr="00A73BA6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определении перечня бюджетных организаций</w:t>
        </w:r>
      </w:hyperlink>
      <w:r w:rsidRPr="00A73BA6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A73BA6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20 августа 2024 г. № 453</w:t>
      </w:r>
    </w:p>
    <w:p w:rsidR="00CB1A0B" w:rsidRDefault="00CB1A0B" w:rsidP="00CB1A0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8" w:tgtFrame="_blank" w:history="1">
        <w:r w:rsidRPr="003F35E8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государственной финансовой поддержке субъектов малого и среднего предпринимательства Гродненской области</w:t>
        </w:r>
      </w:hyperlink>
      <w:r w:rsidRPr="003F35E8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3F35E8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8 октября 2024 г. № 545</w:t>
      </w:r>
      <w:r w:rsidRPr="003F35E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CB1A0B" w:rsidRPr="00CB1A0B" w:rsidRDefault="00CB1A0B" w:rsidP="00CB1A0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9" w:tgtFrame="_blank" w:history="1">
        <w:r w:rsidRPr="00CB1A0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регулировании тарифов на коммунальные услуги</w:t>
        </w:r>
      </w:hyperlink>
      <w:r w:rsidRPr="00CB1A0B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CB1A0B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25 марта 2024 г. № 166</w:t>
      </w:r>
      <w:r w:rsidRPr="00CB1A0B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CB1A0B" w:rsidRPr="00CB1A0B" w:rsidRDefault="00CB1A0B" w:rsidP="00CB1A0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0" w:tgtFrame="_blank" w:history="1">
        <w:r w:rsidRPr="00CB1A0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увеличении размеров прямых выплат</w:t>
        </w:r>
      </w:hyperlink>
      <w:r w:rsidRPr="00CB1A0B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CB1A0B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4 марта 2024 г. № 108</w:t>
      </w:r>
      <w:r w:rsidRPr="00CB1A0B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CB1A0B" w:rsidRPr="00CB1A0B" w:rsidRDefault="00CB1A0B" w:rsidP="00CB1A0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1" w:tgtFrame="_blank" w:history="1">
        <w:r w:rsidRPr="00CB1A0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определении перечня территорий</w:t>
        </w:r>
      </w:hyperlink>
      <w:r w:rsidRPr="00CB1A0B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CB1A0B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1 марта 2024 г. № 104</w:t>
      </w:r>
      <w:r w:rsidRPr="00CB1A0B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CB1A0B" w:rsidRPr="00CB1A0B" w:rsidRDefault="00CB1A0B" w:rsidP="00CB1A0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2" w:tgtFrame="_blank" w:history="1">
        <w:r w:rsidRPr="00CB1A0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определении перечня бюджетных организаций</w:t>
        </w:r>
      </w:hyperlink>
      <w:r w:rsidRPr="00CB1A0B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CB1A0B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26 февраля 2024 г. № 91</w:t>
      </w:r>
      <w:r w:rsidRPr="00CB1A0B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CB1A0B" w:rsidRPr="00CB1A0B" w:rsidRDefault="00CB1A0B" w:rsidP="00CB1A0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3" w:tgtFrame="_blank" w:history="1">
        <w:r w:rsidRPr="00CB1A0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определении официального периодического печатного издания</w:t>
        </w:r>
      </w:hyperlink>
      <w:r w:rsidRPr="00CB1A0B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CB1A0B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5 февраля 2024 г. № 52</w:t>
      </w:r>
      <w:r w:rsidRPr="00CB1A0B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CB1A0B" w:rsidRPr="00CB1A0B" w:rsidRDefault="00CB1A0B" w:rsidP="00CB1A0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4" w:tgtFrame="_blank" w:history="1">
        <w:r w:rsidRPr="00CB1A0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перечне международных специализированных выставок (ярмарок)</w:t>
        </w:r>
      </w:hyperlink>
      <w:r w:rsidRPr="00CB1A0B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CB1A0B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1 февраля 2024 г. № 47</w:t>
      </w:r>
      <w:r w:rsidRPr="00CB1A0B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CB1A0B" w:rsidRDefault="00CB1A0B" w:rsidP="00CB1A0B">
      <w:pPr>
        <w:shd w:val="clear" w:color="auto" w:fill="FFFFFF"/>
        <w:spacing w:after="0" w:line="240" w:lineRule="auto"/>
        <w:ind w:left="720"/>
        <w:rPr>
          <w:rFonts w:eastAsia="Times New Roman" w:cs="Times New Roman"/>
          <w:i/>
          <w:iCs/>
          <w:sz w:val="28"/>
          <w:szCs w:val="28"/>
          <w:lang w:eastAsia="ru-RU"/>
        </w:rPr>
      </w:pPr>
      <w:hyperlink r:id="rId15" w:tgtFrame="_blank" w:history="1">
        <w:r w:rsidRPr="00CB1A0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тарифах на жилищно-коммунальные услуги и услугу по управлению общим имуществом совместного домовладения</w:t>
        </w:r>
      </w:hyperlink>
      <w:r w:rsidRPr="00CB1A0B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CB1A0B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5 февраля 2024 г. № 53</w:t>
      </w:r>
    </w:p>
    <w:p w:rsidR="00B074B4" w:rsidRPr="00B074B4" w:rsidRDefault="00B074B4" w:rsidP="00B074B4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r w:rsidRPr="00B074B4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29 января 2024 г. № 43</w:t>
      </w:r>
      <w:r w:rsidRPr="00B074B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B074B4" w:rsidRPr="00B074B4" w:rsidRDefault="00B074B4" w:rsidP="00B074B4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6" w:tgtFrame="_blank" w:history="1">
        <w:r w:rsidRPr="00B074B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вывозе товаров</w:t>
        </w:r>
      </w:hyperlink>
      <w:r w:rsidRPr="00B074B4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B074B4">
        <w:rPr>
          <w:rFonts w:eastAsia="Times New Roman" w:cs="Times New Roman"/>
          <w:sz w:val="28"/>
          <w:szCs w:val="28"/>
          <w:lang w:eastAsia="ru-RU"/>
        </w:rPr>
        <w:br/>
      </w:r>
      <w:r w:rsidRPr="00B074B4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16 января 2024 г. № 20</w:t>
      </w:r>
      <w:r w:rsidRPr="00B074B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B074B4" w:rsidRPr="00B074B4" w:rsidRDefault="00B074B4" w:rsidP="00B074B4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7" w:tgtFrame="_blank" w:history="1">
        <w:r w:rsidRPr="00B074B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перечне товарообменных операций</w:t>
        </w:r>
      </w:hyperlink>
      <w:r w:rsidRPr="00B074B4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B074B4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11 января 2024 г. № 7</w:t>
      </w:r>
    </w:p>
    <w:p w:rsidR="00B074B4" w:rsidRPr="00B074B4" w:rsidRDefault="00B074B4" w:rsidP="00B074B4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8" w:tgtFrame="_blank" w:history="1">
        <w:r w:rsidRPr="00B074B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наградах Гродненского областного Совета депутатов</w:t>
        </w:r>
      </w:hyperlink>
      <w:r w:rsidRPr="00B074B4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B074B4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Совета депутатов от 26 декабря 2024 г. № 84</w:t>
      </w:r>
      <w:r w:rsidRPr="00B074B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B074B4" w:rsidRPr="00B074B4" w:rsidRDefault="00B074B4" w:rsidP="00B074B4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9" w:tgtFrame="_blank" w:history="1">
        <w:r w:rsidRPr="00B074B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областном бюджете на 2025 год</w:t>
        </w:r>
      </w:hyperlink>
      <w:r w:rsidRPr="00B074B4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B074B4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Совета депутатов от 26 декабря 2024 г. № 64</w:t>
      </w:r>
      <w:r w:rsidRPr="00B074B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B074B4" w:rsidRPr="00B074B4" w:rsidRDefault="00B074B4" w:rsidP="00B074B4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20" w:tgtFrame="_blank" w:history="1">
        <w:r w:rsidRPr="00B074B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 xml:space="preserve">Об административно-территориальном устройстве </w:t>
        </w:r>
        <w:proofErr w:type="spellStart"/>
        <w:r w:rsidRPr="00B074B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Новогрудского</w:t>
        </w:r>
        <w:proofErr w:type="spellEnd"/>
        <w:r w:rsidRPr="00B074B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 xml:space="preserve"> района Гродненской области</w:t>
        </w:r>
      </w:hyperlink>
      <w:r w:rsidRPr="00B074B4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B074B4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Совета депутатов от 26 декабря 2024 г. № 83</w:t>
      </w:r>
      <w:r w:rsidRPr="00B074B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B074B4" w:rsidRPr="00B074B4" w:rsidRDefault="00B074B4" w:rsidP="00B074B4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21" w:tgtFrame="_blank" w:history="1">
        <w:r w:rsidRPr="00B074B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местном сборе</w:t>
        </w:r>
      </w:hyperlink>
      <w:r w:rsidRPr="00B074B4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B074B4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Совета депутатов от 26 декабря 2024 г. № 67</w:t>
      </w:r>
      <w:r w:rsidRPr="00B074B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B074B4" w:rsidRPr="00B074B4" w:rsidRDefault="00B074B4" w:rsidP="00D20802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22" w:tgtFrame="_blank" w:history="1">
        <w:r w:rsidRPr="00B074B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 xml:space="preserve">Об административно-территориальном устройстве </w:t>
        </w:r>
        <w:proofErr w:type="spellStart"/>
        <w:r w:rsidRPr="00B074B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Ошмянского</w:t>
        </w:r>
        <w:proofErr w:type="spellEnd"/>
        <w:r w:rsidRPr="00B074B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 xml:space="preserve"> района Гродненской области</w:t>
        </w:r>
      </w:hyperlink>
      <w:r w:rsidRPr="00B074B4">
        <w:rPr>
          <w:rFonts w:eastAsia="Times New Roman" w:cs="Times New Roman"/>
          <w:sz w:val="28"/>
          <w:szCs w:val="28"/>
          <w:lang w:eastAsia="ru-RU"/>
        </w:rPr>
        <w:t xml:space="preserve">. </w:t>
      </w:r>
      <w:bookmarkStart w:id="0" w:name="_GoBack"/>
      <w:bookmarkEnd w:id="0"/>
      <w:r w:rsidRPr="00B074B4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Совета депутатов от 23 октября 2024 г. № 56</w:t>
      </w:r>
    </w:p>
    <w:p w:rsidR="00B074B4" w:rsidRPr="00CB1A0B" w:rsidRDefault="00B074B4" w:rsidP="00CB1A0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</w:p>
    <w:sectPr w:rsidR="00B074B4" w:rsidRPr="00CB1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E8"/>
    <w:rsid w:val="003F35E8"/>
    <w:rsid w:val="0044396D"/>
    <w:rsid w:val="00A73BA6"/>
    <w:rsid w:val="00AA16E6"/>
    <w:rsid w:val="00B074B4"/>
    <w:rsid w:val="00CB1A0B"/>
    <w:rsid w:val="00D2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E5BD3"/>
  <w15:chartTrackingRefBased/>
  <w15:docId w15:val="{A74E65CD-2C4A-4AF3-83B7-26236D92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35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2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6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5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35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1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4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9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5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7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5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5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32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7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1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9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05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9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8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77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5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6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2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2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0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3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4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by/document/?guid=3961&amp;p0=R924r0134719" TargetMode="External"/><Relationship Id="rId13" Type="http://schemas.openxmlformats.org/officeDocument/2006/relationships/hyperlink" Target="https://pravo.by/document/?guid=3961&amp;p0=R924r0129225" TargetMode="External"/><Relationship Id="rId18" Type="http://schemas.openxmlformats.org/officeDocument/2006/relationships/hyperlink" Target="https://pravo.by/document/?guid=3961&amp;p0=D925r013770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.by/document/?guid=3961&amp;p0=D925r0136712" TargetMode="External"/><Relationship Id="rId7" Type="http://schemas.openxmlformats.org/officeDocument/2006/relationships/hyperlink" Target="https://pravo.by/document/?guid=3961&amp;p0=R924r0133434" TargetMode="External"/><Relationship Id="rId12" Type="http://schemas.openxmlformats.org/officeDocument/2006/relationships/hyperlink" Target="https://pravo.by/document/?guid=3961&amp;p0=R924r0129739" TargetMode="External"/><Relationship Id="rId17" Type="http://schemas.openxmlformats.org/officeDocument/2006/relationships/hyperlink" Target="https://pravo.by/document/?guid=3961&amp;p0=R924r012874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.by/document/?guid=3961&amp;p0=R924r0128822" TargetMode="External"/><Relationship Id="rId20" Type="http://schemas.openxmlformats.org/officeDocument/2006/relationships/hyperlink" Target="https://pravo.by/document/?guid=3961&amp;p0=D925r0136741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.by/document/?guid=3961&amp;p0=R924r0132021" TargetMode="External"/><Relationship Id="rId11" Type="http://schemas.openxmlformats.org/officeDocument/2006/relationships/hyperlink" Target="https://pravo.by/document/?guid=3961&amp;p0=R924r0129885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pravo.by/document/?guid=3961&amp;p0=R924r0132090" TargetMode="External"/><Relationship Id="rId15" Type="http://schemas.openxmlformats.org/officeDocument/2006/relationships/hyperlink" Target="https://pravo.by/document/?guid=3961&amp;p0=R924r012921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ravo.by/document/?guid=3961&amp;p0=R924r0129982" TargetMode="External"/><Relationship Id="rId19" Type="http://schemas.openxmlformats.org/officeDocument/2006/relationships/hyperlink" Target="https://pravo.by/document/?guid=3961&amp;p0=D925r0136755" TargetMode="External"/><Relationship Id="rId4" Type="http://schemas.openxmlformats.org/officeDocument/2006/relationships/hyperlink" Target="https://pravo.by/document/?guid=3961&amp;p0=R924r0131928" TargetMode="External"/><Relationship Id="rId9" Type="http://schemas.openxmlformats.org/officeDocument/2006/relationships/hyperlink" Target="https://pravo.by/document/?guid=3961&amp;p0=R924r0130237" TargetMode="External"/><Relationship Id="rId14" Type="http://schemas.openxmlformats.org/officeDocument/2006/relationships/hyperlink" Target="https://pravo.by/document/?guid=3961&amp;p0=R924r0129223" TargetMode="External"/><Relationship Id="rId22" Type="http://schemas.openxmlformats.org/officeDocument/2006/relationships/hyperlink" Target="https://pravo.by/document/?guid=3961&amp;p0=D924r01351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2026-07-29T11:55:00Z</dcterms:created>
  <dcterms:modified xsi:type="dcterms:W3CDTF">2026-07-29T13:21:00Z</dcterms:modified>
</cp:coreProperties>
</file>