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E6B00" w14:textId="77777777" w:rsidR="00D32268" w:rsidRDefault="00D32268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</w:p>
    <w:p w14:paraId="656B8968" w14:textId="77777777"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8353A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Организатор электронных торгов:</w:t>
      </w:r>
      <w:r>
        <w:rPr>
          <w:rFonts w:ascii="Times New Roman" w:hAnsi="Times New Roman"/>
          <w:sz w:val="24"/>
          <w:szCs w:val="24"/>
        </w:rPr>
        <w:t xml:space="preserve"> Комитет государственного имущества Гродненского областного исполнительного комитета, 230023, Гродненская область, г. Гродно, ул. 17 Сентября, 39, 8(0152) 62 39 32, 62 39 31, 62 39 23, 62 39 24</w:t>
      </w:r>
    </w:p>
    <w:p w14:paraId="6E2C93E4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ОАО «Белорусская универсальная товарная биржа».</w:t>
      </w:r>
    </w:p>
    <w:p w14:paraId="3F327F7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Торги проводятся </w:t>
      </w:r>
      <w:r w:rsidRPr="00D32268">
        <w:rPr>
          <w:rFonts w:ascii="Times New Roman" w:hAnsi="Times New Roman"/>
          <w:b/>
          <w:sz w:val="24"/>
          <w:szCs w:val="24"/>
        </w:rPr>
        <w:t>17.09.2026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электронной торговой площадке «БУТБ-Имущество», </w:t>
      </w:r>
      <w:hyperlink r:id="rId4" w:history="1"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et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butb</w:t>
        </w:r>
        <w:proofErr w:type="spellEnd"/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/>
          <w:b/>
          <w:sz w:val="24"/>
          <w:szCs w:val="24"/>
        </w:rPr>
        <w:t xml:space="preserve">. Время торгов </w:t>
      </w:r>
      <w:r>
        <w:rPr>
          <w:rFonts w:ascii="Times New Roman" w:hAnsi="Times New Roman"/>
          <w:sz w:val="24"/>
          <w:szCs w:val="24"/>
        </w:rPr>
        <w:t>устанавливается инструментарием площадки в автоматическом режиме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F502EB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804"/>
        <w:gridCol w:w="2126"/>
        <w:gridCol w:w="2268"/>
      </w:tblGrid>
      <w:tr w:rsidR="004D376F" w14:paraId="6947ADD5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FDC5B12" w14:textId="77777777" w:rsidR="004D376F" w:rsidRPr="00D32268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Default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14:paraId="51D4BC46" w14:textId="77777777" w:rsidR="004D376F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бел. руб.</w:t>
            </w:r>
          </w:p>
        </w:tc>
      </w:tr>
      <w:tr w:rsidR="004D376F" w14:paraId="485F3FE9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2" w14:textId="77777777" w:rsidR="004D376F" w:rsidRPr="00D30503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6083">
              <w:rPr>
                <w:rFonts w:ascii="Times New Roman" w:hAnsi="Times New Roman"/>
                <w:sz w:val="24"/>
                <w:szCs w:val="24"/>
              </w:rPr>
              <w:t xml:space="preserve">Капитальное строение с инв. № 410/С-17473 (школа) с составными частями и принадлежностями; оборудование;   Гродненская обл., Волковысский район, Верейковский с/с, аг. Репля,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0AF" w14:textId="77777777" w:rsidR="004D376F" w:rsidRPr="000D6083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083">
              <w:rPr>
                <w:rFonts w:ascii="Times New Roman" w:hAnsi="Times New Roman"/>
                <w:sz w:val="24"/>
                <w:szCs w:val="24"/>
              </w:rPr>
              <w:t xml:space="preserve">Капитальное строение с инв. № 410/С-17473 с составными частями и принадлежностями: школа – здание двухэтажное, 1979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6083">
              <w:rPr>
                <w:rFonts w:ascii="Times New Roman" w:hAnsi="Times New Roman"/>
                <w:sz w:val="24"/>
                <w:szCs w:val="24"/>
              </w:rPr>
              <w:t xml:space="preserve"> общ. – 3688,6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, стены – панели ж/б, крыша – рулонные материалы, имеются: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отмостка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, крыльцо, колонны, скульптура; погреб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D6083">
              <w:rPr>
                <w:rFonts w:ascii="Times New Roman" w:hAnsi="Times New Roman"/>
                <w:sz w:val="24"/>
                <w:szCs w:val="24"/>
              </w:rPr>
              <w:t xml:space="preserve"> - 16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6083">
              <w:rPr>
                <w:rFonts w:ascii="Times New Roman" w:hAnsi="Times New Roman"/>
                <w:sz w:val="24"/>
                <w:szCs w:val="24"/>
              </w:rPr>
              <w:t xml:space="preserve"> - 22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 цокольный этаж - стены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фб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сарай – 1995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стены –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кирп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бл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гс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/к, крыша – волнистый шифер;  гараж – 1992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стены –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кирп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бл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гс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/к, крыша – волнистый шифер;  погреб – бутобетон, перекрытия ж/б;  теневой навес – 1979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материал – доска, кровля – асбестоцементный волнистый лист;  теневой навес – 2024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., материал – поликарбонатный лист, кровля – металл. профиль; объекты благоустройства (площадка – бетон, 59,0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площадка ТБО – плитка цементно-песчаная, 7,0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ограждение площадки ТБО – 12,0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, заполнение пролета –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асб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/ц волнистый лист;  площадка, дорожка - бетон, 901,0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 с бордюром;  площадка, дорожка - плитка цементно-песчаная, 811,0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 с бордюром; дорожка – 48,0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, плитка цементно-песчаная; ограждение – плита ж/б, 113,0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 ограждение –  металл, 477,0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); водопроводная сеть – 10,10 м;  канализационная сеть – 31,60 м;  стадион - площадь 5124,0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 (яма для прыжков – 16,0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беговая дорожка – 826,0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; футбольное поле – 4282,0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).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пожарная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сигнализация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инв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№ 01340001),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кабельная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линия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электропередач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АВВГ 4*90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инв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№ 01200008).  </w:t>
            </w:r>
            <w:r w:rsidRPr="000D6083">
              <w:rPr>
                <w:rFonts w:ascii="Times New Roman" w:hAnsi="Times New Roman"/>
                <w:sz w:val="24"/>
                <w:szCs w:val="24"/>
              </w:rPr>
              <w:t xml:space="preserve">Многолетние насаждения (берёза -7 шт., туя – 18 шт., ель - 3 шт., ива – 6 шт., каштан - 3 шт., яблони – 1 </w:t>
            </w:r>
            <w:proofErr w:type="spellStart"/>
            <w:r w:rsidRPr="000D608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0D6083">
              <w:rPr>
                <w:rFonts w:ascii="Times New Roman" w:hAnsi="Times New Roman"/>
                <w:sz w:val="24"/>
                <w:szCs w:val="24"/>
              </w:rPr>
              <w:t xml:space="preserve">), расположенные на земельном участке, предоставленном для обслуживания недвижимого имущества, отчуждаются победителю аукциона (единственному участнику несостоявшегося аукциона) на </w:t>
            </w:r>
            <w:r w:rsidRPr="000D6083">
              <w:rPr>
                <w:rFonts w:ascii="Times New Roman" w:hAnsi="Times New Roman"/>
                <w:sz w:val="24"/>
                <w:szCs w:val="24"/>
              </w:rPr>
              <w:lastRenderedPageBreak/>
              <w:t>безвозмездной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45,00</w:t>
            </w:r>
          </w:p>
        </w:tc>
      </w:tr>
    </w:tbl>
    <w:p w14:paraId="09239DBF" w14:textId="77777777"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58225951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C15375" w14:paraId="1386F632" w14:textId="77777777" w:rsidTr="00A167BB">
        <w:tc>
          <w:tcPr>
            <w:tcW w:w="14743" w:type="dxa"/>
          </w:tcPr>
          <w:p w14:paraId="21FA1F14" w14:textId="77777777" w:rsidR="00207B77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1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давец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15375" w:rsidRPr="00C15375" w14:paraId="6C4158D7" w14:textId="77777777" w:rsidTr="00A167BB">
        <w:tc>
          <w:tcPr>
            <w:tcW w:w="14743" w:type="dxa"/>
          </w:tcPr>
          <w:p w14:paraId="5CEF8800" w14:textId="3D796CB0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Управление образования Волковысского районного исполнительного комитета, 231900, Гродненская обл., г. Волковыск, </w:t>
            </w:r>
            <w:r w:rsidR="000D6083">
              <w:rPr>
                <w:rFonts w:ascii="Times New Roman" w:hAnsi="Times New Roman"/>
                <w:i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>ул. Дзержинского, 3; тел.: (801512) 5 12 86, 5 12 93, 5 12 84, 5 13 44</w:t>
            </w:r>
          </w:p>
        </w:tc>
      </w:tr>
    </w:tbl>
    <w:p w14:paraId="3B9F8AEB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p w14:paraId="23B0B4D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заявлений на участие в торгах с прилагаемыми к ним документами</w:t>
      </w:r>
      <w:r w:rsidRPr="00DA7793">
        <w:rPr>
          <w:rFonts w:ascii="Times New Roman" w:hAnsi="Times New Roman"/>
          <w:sz w:val="24"/>
          <w:szCs w:val="24"/>
        </w:rPr>
        <w:t xml:space="preserve"> </w:t>
      </w:r>
      <w:r w:rsidR="00DA779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14.09.2026</w:t>
      </w:r>
      <w:r w:rsidR="00B22A68" w:rsidRPr="00071FB1">
        <w:rPr>
          <w:rFonts w:ascii="Times New Roman" w:hAnsi="Times New Roman"/>
          <w:sz w:val="24"/>
          <w:szCs w:val="24"/>
        </w:rPr>
        <w:t>,</w:t>
      </w:r>
      <w:r w:rsidR="00DA7793">
        <w:rPr>
          <w:rFonts w:ascii="Times New Roman" w:hAnsi="Times New Roman"/>
          <w:sz w:val="24"/>
          <w:szCs w:val="24"/>
        </w:rPr>
        <w:t xml:space="preserve"> до </w:t>
      </w:r>
      <w:r w:rsidR="00DA7793" w:rsidRPr="00DA7793">
        <w:rPr>
          <w:rFonts w:ascii="Times New Roman" w:hAnsi="Times New Roman"/>
          <w:sz w:val="24"/>
          <w:szCs w:val="24"/>
        </w:rPr>
        <w:t>15:00</w:t>
      </w:r>
      <w:r>
        <w:rPr>
          <w:rFonts w:ascii="Times New Roman" w:hAnsi="Times New Roman"/>
          <w:sz w:val="24"/>
          <w:szCs w:val="24"/>
        </w:rPr>
        <w:t>.</w:t>
      </w:r>
    </w:p>
    <w:p w14:paraId="4D16F060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</w:t>
      </w:r>
      <w:r>
        <w:rPr>
          <w:rFonts w:ascii="Times New Roman" w:hAnsi="Times New Roman"/>
          <w:sz w:val="24"/>
          <w:szCs w:val="24"/>
        </w:rPr>
        <w:t xml:space="preserve"> для участия в торгах перечисляется на текущий (расчетный) </w:t>
      </w:r>
      <w:r w:rsidR="00DA7793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№ BY60AKBB30120000066940000000 в ОАО «АСБ </w:t>
      </w:r>
      <w:proofErr w:type="spellStart"/>
      <w:r>
        <w:rPr>
          <w:rFonts w:ascii="Times New Roman" w:hAnsi="Times New Roman"/>
          <w:sz w:val="24"/>
          <w:szCs w:val="24"/>
        </w:rPr>
        <w:t>Беларусбанк</w:t>
      </w:r>
      <w:proofErr w:type="spellEnd"/>
      <w:r>
        <w:rPr>
          <w:rFonts w:ascii="Times New Roman" w:hAnsi="Times New Roman"/>
          <w:sz w:val="24"/>
          <w:szCs w:val="24"/>
        </w:rPr>
        <w:t xml:space="preserve">» в г. Минске, код AKBBBY2X, УНП 190542056, получатель платежа – ОАО «Белорусская универсальная товарная биржа». </w:t>
      </w:r>
      <w:r>
        <w:rPr>
          <w:rFonts w:ascii="Times New Roman" w:hAnsi="Times New Roman"/>
          <w:b/>
          <w:sz w:val="24"/>
          <w:szCs w:val="24"/>
        </w:rPr>
        <w:t>Срок внесения задатка</w:t>
      </w:r>
      <w:r>
        <w:rPr>
          <w:rFonts w:ascii="Times New Roman" w:hAnsi="Times New Roman"/>
          <w:sz w:val="24"/>
          <w:szCs w:val="24"/>
        </w:rPr>
        <w:t xml:space="preserve"> – не позднее даты и времени окончания приема заявлений на участие в торгах. </w:t>
      </w:r>
      <w:r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sz w:val="24"/>
          <w:szCs w:val="24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0888B33B" w14:textId="77777777" w:rsidR="00D32268" w:rsidRPr="007134A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3010337A" w14:textId="77777777" w:rsidTr="00A167BB">
        <w:tc>
          <w:tcPr>
            <w:tcW w:w="14743" w:type="dxa"/>
          </w:tcPr>
          <w:p w14:paraId="5E81AE7F" w14:textId="77777777" w:rsidR="002B42C6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электронных торгов (претендент на покупку) в течение 10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14:paraId="78939407" w14:textId="0152DF49" w:rsidR="00D32268" w:rsidRPr="008B373D" w:rsidRDefault="00CB4BF0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4BF0">
        <w:rPr>
          <w:rFonts w:ascii="Times New Roman" w:hAnsi="Times New Roman"/>
          <w:b/>
          <w:sz w:val="24"/>
          <w:szCs w:val="24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652131B1" w14:textId="77777777" w:rsidTr="00A167BB">
        <w:tc>
          <w:tcPr>
            <w:tcW w:w="14743" w:type="dxa"/>
          </w:tcPr>
          <w:p w14:paraId="1081F859" w14:textId="77777777" w:rsidR="002B42C6" w:rsidRPr="00D71802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подписания договора купли-продажи недвижимого имущества и аренды земельного участка – не позднее 10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77777777" w:rsidR="00952BC4" w:rsidRPr="000D6083" w:rsidRDefault="00952BC4" w:rsidP="00A325AC">
      <w:pPr>
        <w:spacing w:after="0" w:line="240" w:lineRule="auto"/>
        <w:ind w:firstLine="567"/>
        <w:jc w:val="both"/>
      </w:pPr>
    </w:p>
    <w:sectPr w:rsidR="00952BC4" w:rsidRPr="000D6083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68"/>
    <w:rsid w:val="00071FB1"/>
    <w:rsid w:val="000D6083"/>
    <w:rsid w:val="001A38AE"/>
    <w:rsid w:val="001C69D0"/>
    <w:rsid w:val="00207B77"/>
    <w:rsid w:val="002154F8"/>
    <w:rsid w:val="002B42C6"/>
    <w:rsid w:val="003B778F"/>
    <w:rsid w:val="004D376F"/>
    <w:rsid w:val="005F3105"/>
    <w:rsid w:val="00680B61"/>
    <w:rsid w:val="007134AD"/>
    <w:rsid w:val="007821A4"/>
    <w:rsid w:val="00792E72"/>
    <w:rsid w:val="00802688"/>
    <w:rsid w:val="00816C4B"/>
    <w:rsid w:val="008B373D"/>
    <w:rsid w:val="008C195A"/>
    <w:rsid w:val="008F1FF2"/>
    <w:rsid w:val="00942E4D"/>
    <w:rsid w:val="00952BC4"/>
    <w:rsid w:val="009E462F"/>
    <w:rsid w:val="00A167BB"/>
    <w:rsid w:val="00A325AC"/>
    <w:rsid w:val="00B22A68"/>
    <w:rsid w:val="00B90A67"/>
    <w:rsid w:val="00BB0AA7"/>
    <w:rsid w:val="00BE1E83"/>
    <w:rsid w:val="00C15375"/>
    <w:rsid w:val="00CB4BF0"/>
    <w:rsid w:val="00CD45E7"/>
    <w:rsid w:val="00D27892"/>
    <w:rsid w:val="00D30503"/>
    <w:rsid w:val="00D32268"/>
    <w:rsid w:val="00D71802"/>
    <w:rsid w:val="00DA7793"/>
    <w:rsid w:val="00DF77F4"/>
    <w:rsid w:val="00E359D1"/>
    <w:rsid w:val="00EB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07A0"/>
  <w15:docId w15:val="{453064E8-37D1-41F4-A411-E0285379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t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Громыхова Н.А.</cp:lastModifiedBy>
  <cp:revision>30</cp:revision>
  <cp:lastPrinted>2018-11-02T06:32:00Z</cp:lastPrinted>
  <dcterms:created xsi:type="dcterms:W3CDTF">2018-11-01T09:20:00Z</dcterms:created>
  <dcterms:modified xsi:type="dcterms:W3CDTF">2026-09-01T13:13:00Z</dcterms:modified>
</cp:coreProperties>
</file>