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285B" w:rsidRPr="00075342" w:rsidRDefault="0044285B" w:rsidP="0044285B">
      <w:pPr>
        <w:widowControl w:val="0"/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  <w:lang w:eastAsia="ru-RU"/>
        </w:rPr>
      </w:pPr>
      <w:r w:rsidRPr="00075342">
        <w:rPr>
          <w:rFonts w:ascii="Times New Roman" w:hAnsi="Times New Roman" w:cs="Times New Roman"/>
          <w:sz w:val="30"/>
          <w:szCs w:val="30"/>
          <w:lang w:eastAsia="ru-RU"/>
        </w:rPr>
        <w:t>МАТЕРИАЛЫ</w:t>
      </w:r>
    </w:p>
    <w:p w:rsidR="0044285B" w:rsidRPr="00075342" w:rsidRDefault="0044285B" w:rsidP="0044285B">
      <w:pPr>
        <w:widowControl w:val="0"/>
        <w:suppressAutoHyphens w:val="0"/>
        <w:overflowPunct w:val="0"/>
        <w:autoSpaceDE w:val="0"/>
        <w:autoSpaceDN w:val="0"/>
        <w:adjustRightInd w:val="0"/>
        <w:spacing w:line="280" w:lineRule="exact"/>
        <w:jc w:val="both"/>
        <w:rPr>
          <w:rFonts w:ascii="Times New Roman" w:hAnsi="Times New Roman" w:cs="Times New Roman"/>
          <w:sz w:val="30"/>
          <w:szCs w:val="30"/>
          <w:lang w:eastAsia="ru-RU"/>
        </w:rPr>
      </w:pPr>
      <w:r w:rsidRPr="00075342">
        <w:rPr>
          <w:rFonts w:ascii="Times New Roman" w:hAnsi="Times New Roman" w:cs="Times New Roman"/>
          <w:sz w:val="30"/>
          <w:szCs w:val="30"/>
          <w:lang w:eastAsia="ru-RU"/>
        </w:rPr>
        <w:t>для членов информационно-пропагандистских групп</w:t>
      </w:r>
    </w:p>
    <w:p w:rsidR="0044285B" w:rsidRDefault="0044285B" w:rsidP="0044285B">
      <w:pPr>
        <w:widowControl w:val="0"/>
        <w:suppressAutoHyphens w:val="0"/>
        <w:overflowPunct w:val="0"/>
        <w:autoSpaceDE w:val="0"/>
        <w:autoSpaceDN w:val="0"/>
        <w:adjustRightInd w:val="0"/>
        <w:spacing w:before="120" w:line="280" w:lineRule="exact"/>
        <w:jc w:val="both"/>
        <w:rPr>
          <w:rFonts w:ascii="Times New Roman" w:hAnsi="Times New Roman" w:cs="Times New Roman"/>
          <w:sz w:val="30"/>
          <w:szCs w:val="30"/>
          <w:lang w:eastAsia="ru-RU"/>
        </w:rPr>
      </w:pPr>
      <w:r w:rsidRPr="00075342">
        <w:rPr>
          <w:rFonts w:ascii="Times New Roman" w:hAnsi="Times New Roman" w:cs="Times New Roman"/>
          <w:sz w:val="30"/>
          <w:szCs w:val="30"/>
          <w:lang w:eastAsia="ru-RU"/>
        </w:rPr>
        <w:t>(</w:t>
      </w:r>
      <w:r w:rsidR="00E30CDD">
        <w:rPr>
          <w:rFonts w:ascii="Times New Roman" w:hAnsi="Times New Roman" w:cs="Times New Roman"/>
          <w:sz w:val="30"/>
          <w:szCs w:val="30"/>
          <w:lang w:eastAsia="ru-RU"/>
        </w:rPr>
        <w:t>апрель</w:t>
      </w:r>
      <w:r w:rsidRPr="00075342">
        <w:rPr>
          <w:rFonts w:ascii="Times New Roman" w:hAnsi="Times New Roman" w:cs="Times New Roman"/>
          <w:sz w:val="30"/>
          <w:szCs w:val="30"/>
          <w:lang w:eastAsia="ru-RU"/>
        </w:rPr>
        <w:t xml:space="preserve"> 2025 г.)</w:t>
      </w:r>
    </w:p>
    <w:p w:rsidR="00E30CDD" w:rsidRPr="00E14070" w:rsidRDefault="00E30CDD" w:rsidP="00E30CDD">
      <w:pPr>
        <w:widowControl w:val="0"/>
        <w:suppressAutoHyphens w:val="0"/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30"/>
          <w:szCs w:val="30"/>
          <w:lang w:eastAsia="ru-RU"/>
        </w:rPr>
      </w:pPr>
    </w:p>
    <w:p w:rsidR="00DA0A25" w:rsidRPr="00E14070" w:rsidRDefault="00DA0A25" w:rsidP="00DA0A25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E14070">
        <w:rPr>
          <w:rFonts w:ascii="Times New Roman" w:hAnsi="Times New Roman" w:cs="Times New Roman"/>
          <w:b/>
          <w:sz w:val="30"/>
          <w:szCs w:val="30"/>
        </w:rPr>
        <w:t>ПРОФИЛАКТИКА ДОМАШНЕГО НАСИЛИЯ</w:t>
      </w:r>
    </w:p>
    <w:p w:rsidR="0044285B" w:rsidRPr="00E14070" w:rsidRDefault="0044285B" w:rsidP="0044285B">
      <w:pPr>
        <w:tabs>
          <w:tab w:val="left" w:pos="3606"/>
        </w:tabs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14070">
        <w:rPr>
          <w:rFonts w:ascii="Times New Roman" w:hAnsi="Times New Roman" w:cs="Times New Roman"/>
          <w:sz w:val="32"/>
          <w:szCs w:val="32"/>
          <w:lang w:eastAsia="ru-RU"/>
        </w:rPr>
        <w:tab/>
      </w:r>
    </w:p>
    <w:p w:rsidR="0084156D" w:rsidRPr="00E14070" w:rsidRDefault="0044285B" w:rsidP="00E30CDD">
      <w:pPr>
        <w:widowControl w:val="0"/>
        <w:suppressAutoHyphens w:val="0"/>
        <w:overflowPunct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E14070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Материал подготовлен управлением </w:t>
      </w:r>
      <w:r w:rsidR="0084156D" w:rsidRPr="00E14070">
        <w:rPr>
          <w:rFonts w:ascii="Times New Roman" w:hAnsi="Times New Roman" w:cs="Times New Roman"/>
          <w:i/>
          <w:sz w:val="28"/>
          <w:szCs w:val="28"/>
          <w:lang w:eastAsia="ru-RU"/>
        </w:rPr>
        <w:t>охраны правопорядка</w:t>
      </w:r>
    </w:p>
    <w:p w:rsidR="0044285B" w:rsidRPr="00E14070" w:rsidRDefault="0084156D" w:rsidP="00E30CDD">
      <w:pPr>
        <w:widowControl w:val="0"/>
        <w:suppressAutoHyphens w:val="0"/>
        <w:overflowPunct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E14070">
        <w:rPr>
          <w:rFonts w:ascii="Times New Roman" w:hAnsi="Times New Roman" w:cs="Times New Roman"/>
          <w:i/>
          <w:sz w:val="28"/>
          <w:szCs w:val="28"/>
          <w:lang w:eastAsia="ru-RU"/>
        </w:rPr>
        <w:t>и профилактики милиции общественной безопасности</w:t>
      </w:r>
    </w:p>
    <w:p w:rsidR="0044285B" w:rsidRPr="00E14070" w:rsidRDefault="0044285B" w:rsidP="0044285B">
      <w:pPr>
        <w:widowControl w:val="0"/>
        <w:suppressAutoHyphens w:val="0"/>
        <w:overflowPunct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E14070">
        <w:rPr>
          <w:rFonts w:ascii="Times New Roman" w:hAnsi="Times New Roman" w:cs="Times New Roman"/>
          <w:i/>
          <w:sz w:val="28"/>
          <w:szCs w:val="28"/>
          <w:lang w:eastAsia="ru-RU"/>
        </w:rPr>
        <w:t>УВД Гродненского облисполкома</w:t>
      </w:r>
    </w:p>
    <w:p w:rsidR="00E30CDD" w:rsidRPr="00E14070" w:rsidRDefault="00E30CDD" w:rsidP="0044285B">
      <w:pPr>
        <w:widowControl w:val="0"/>
        <w:suppressAutoHyphens w:val="0"/>
        <w:overflowPunct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A0A25" w:rsidRPr="00E14070" w:rsidRDefault="00DA0A25" w:rsidP="00DA0A2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1407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E14070">
        <w:rPr>
          <w:rFonts w:ascii="Times New Roman" w:eastAsia="Times New Roman" w:hAnsi="Times New Roman" w:cs="Times New Roman"/>
          <w:sz w:val="30"/>
          <w:szCs w:val="30"/>
          <w:lang w:eastAsia="ru-RU"/>
        </w:rPr>
        <w:t>Такое явление, как «домашнее насилия» не теряло св</w:t>
      </w:r>
      <w:r w:rsidRPr="00E1407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оей актуальности во все времена. </w:t>
      </w:r>
      <w:r w:rsidRPr="00E1407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Определение термина «домашнее насилие» содержится в </w:t>
      </w:r>
      <w:r w:rsidRPr="00E14070">
        <w:rPr>
          <w:rFonts w:ascii="Times New Roman" w:eastAsia="Times New Roman" w:hAnsi="Times New Roman" w:cs="Times New Roman"/>
          <w:i/>
          <w:iCs/>
          <w:sz w:val="30"/>
          <w:szCs w:val="30"/>
          <w:lang w:eastAsia="ru-RU"/>
        </w:rPr>
        <w:t>Законе Республики Беларусь «Об основах деятельности по профилактике правонарушений»</w:t>
      </w:r>
      <w:r w:rsidRPr="00E14070">
        <w:rPr>
          <w:rFonts w:ascii="Times New Roman" w:eastAsia="Times New Roman" w:hAnsi="Times New Roman" w:cs="Times New Roman"/>
          <w:sz w:val="30"/>
          <w:szCs w:val="30"/>
          <w:lang w:eastAsia="ru-RU"/>
        </w:rPr>
        <w:t>. Его не нужно читать по слогам, чтобы понять сущность: это страшно! Страшно, когда родной человек становится опаснее любого чужого.</w:t>
      </w:r>
    </w:p>
    <w:p w:rsidR="00DA0A25" w:rsidRPr="00E14070" w:rsidRDefault="00DA0A25" w:rsidP="00DA0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1407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Домашнее насилие – это умышленные действия одного члена семьи, которые нарушают права другого. Это действия физического, психологического и сексуального характера. </w:t>
      </w:r>
    </w:p>
    <w:p w:rsidR="00DA0A25" w:rsidRPr="00E14070" w:rsidRDefault="00DA0A25" w:rsidP="00DA0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1407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</w:t>
      </w:r>
      <w:r w:rsidR="00E14070">
        <w:rPr>
          <w:rFonts w:ascii="Times New Roman" w:eastAsia="Times New Roman" w:hAnsi="Times New Roman" w:cs="Times New Roman"/>
          <w:sz w:val="30"/>
          <w:szCs w:val="30"/>
          <w:lang w:eastAsia="ru-RU"/>
        </w:rPr>
        <w:t>2025</w:t>
      </w:r>
      <w:r w:rsidRPr="00E1407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году в ОВД области поступило более 2 тысяч </w:t>
      </w:r>
      <w:r w:rsidRPr="00E14070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(-14,2%; с 2322 до 1993)</w:t>
      </w:r>
      <w:r w:rsidRPr="00E1407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сообщений о семейно-бытовых конфликтах.</w:t>
      </w:r>
      <w:r w:rsidRPr="00E14070">
        <w:rPr>
          <w:rFonts w:ascii="Times New Roman" w:eastAsia="Times New Roman" w:hAnsi="Times New Roman" w:cs="Times New Roman"/>
          <w:sz w:val="30"/>
          <w:szCs w:val="30"/>
          <w:lang w:eastAsia="ru-RU"/>
        </w:rPr>
        <w:br/>
        <w:t>В основном поступают сообщения о скандалящих мужчинах. Информация о женщинах-агрессорах появляется реже, это около 20% от общего количества сообщений.</w:t>
      </w:r>
    </w:p>
    <w:p w:rsidR="00DA0A25" w:rsidRPr="00E14070" w:rsidRDefault="00DA0A25" w:rsidP="00DA0A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14070">
        <w:rPr>
          <w:rFonts w:ascii="Times New Roman" w:eastAsia="Times New Roman" w:hAnsi="Times New Roman" w:cs="Times New Roman"/>
          <w:sz w:val="30"/>
          <w:szCs w:val="30"/>
          <w:lang w:eastAsia="ru-RU"/>
        </w:rPr>
        <w:t>Нередко «бытовые» конфликты происходят и в семьях, считающихся добропорядочными, где порой совершается «тихое» насилие. Граждане, в отношении которых оно осуществляется, не решаются обратиться за помощью, боясь испортить репутацию семьи или лишиться средств к существованию. Женщина, как правило, терпит все проявления агрессии со стороны мужа.</w:t>
      </w:r>
    </w:p>
    <w:p w:rsidR="00DA0A25" w:rsidRPr="00E14070" w:rsidRDefault="00DA0A25" w:rsidP="00DA0A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14070">
        <w:rPr>
          <w:rFonts w:ascii="Times New Roman" w:eastAsia="Times New Roman" w:hAnsi="Times New Roman" w:cs="Times New Roman"/>
          <w:sz w:val="30"/>
          <w:szCs w:val="30"/>
          <w:lang w:eastAsia="ru-RU"/>
        </w:rPr>
        <w:t>Выявление таких фактов зачастую осложняется желанием женщины создать мнимое благополучие, не сообщать об имеющихся проблемах своим знакомым, родственникам и близким.</w:t>
      </w:r>
    </w:p>
    <w:p w:rsidR="00DA0A25" w:rsidRPr="00E14070" w:rsidRDefault="00DA0A25" w:rsidP="00DA0A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1407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Но и сами женщины могут проявлять открытую агрессивность или подавлять ее в себе до тех пор, пока не наступит ситуация «последней капли». Отсюда – убийства женщинами своих мужей на бытовой почве, иногда без видимой всем причины. </w:t>
      </w:r>
    </w:p>
    <w:p w:rsidR="00DA0A25" w:rsidRPr="00E14070" w:rsidRDefault="00DA0A25" w:rsidP="00DA0A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1407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Пример, учительница одного из учреждений образования </w:t>
      </w:r>
      <w:r w:rsidRPr="00E14070">
        <w:rPr>
          <w:rFonts w:ascii="Times New Roman" w:eastAsia="Times New Roman" w:hAnsi="Times New Roman" w:cs="Times New Roman"/>
          <w:sz w:val="30"/>
          <w:szCs w:val="30"/>
          <w:lang w:eastAsia="ru-RU"/>
        </w:rPr>
        <w:t>области убила</w:t>
      </w:r>
      <w:r w:rsidRPr="00E1407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своего супруга. О том, что супруг периодически устраивал по месту жительства семейно-бытовые конфликты на почве пьянства, никуда не обращалась, говоря простым языком не выносила «ссор из избы». Как итог ребенок остался сиротой</w:t>
      </w:r>
      <w:r w:rsidR="00E14070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  <w:bookmarkStart w:id="0" w:name="_GoBack"/>
      <w:bookmarkEnd w:id="0"/>
    </w:p>
    <w:p w:rsidR="00DA0A25" w:rsidRPr="00E14070" w:rsidRDefault="00DA0A25" w:rsidP="00DA0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14070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>Со стороны кажется, что все просто: регулярно избивают и унижают – уходи! Однако не было бы проблемы, если б все можно было решить так легко.</w:t>
      </w:r>
    </w:p>
    <w:p w:rsidR="00DA0A25" w:rsidRPr="00E14070" w:rsidRDefault="00DA0A25" w:rsidP="00DA0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1407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Статистика показывает, что для насилия нет различий по возрасту и социальному положению, в качестве жертвы агрессора может оказаться каждый член семьи. </w:t>
      </w:r>
    </w:p>
    <w:p w:rsidR="00DA0A25" w:rsidRPr="00E14070" w:rsidRDefault="00DA0A25" w:rsidP="00DA0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14070">
        <w:rPr>
          <w:rFonts w:ascii="Times New Roman" w:eastAsia="Times New Roman" w:hAnsi="Times New Roman" w:cs="Times New Roman"/>
          <w:sz w:val="30"/>
          <w:szCs w:val="30"/>
          <w:lang w:eastAsia="ru-RU"/>
        </w:rPr>
        <w:t>Один из примеров домашнего конфликта со страшными последствиями произошёл в г.</w:t>
      </w:r>
      <w:r w:rsidRPr="00E1407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E14070">
        <w:rPr>
          <w:rFonts w:ascii="Times New Roman" w:eastAsia="Times New Roman" w:hAnsi="Times New Roman" w:cs="Times New Roman"/>
          <w:sz w:val="30"/>
          <w:szCs w:val="30"/>
          <w:lang w:eastAsia="ru-RU"/>
        </w:rPr>
        <w:t>Сморгон</w:t>
      </w:r>
      <w:r w:rsidRPr="00E14070">
        <w:rPr>
          <w:rFonts w:ascii="Times New Roman" w:eastAsia="Times New Roman" w:hAnsi="Times New Roman" w:cs="Times New Roman"/>
          <w:sz w:val="30"/>
          <w:szCs w:val="30"/>
          <w:lang w:eastAsia="ru-RU"/>
        </w:rPr>
        <w:t>и</w:t>
      </w:r>
      <w:r w:rsidRPr="00E1407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, где между отцом и сыном. произошёл семейно-бытовой конфликт, в ходе которого сын ударил отца ножом в живот, при этом пенсионер чудом остался жив. </w:t>
      </w:r>
    </w:p>
    <w:p w:rsidR="00DA0A25" w:rsidRPr="00E14070" w:rsidRDefault="00DA0A25" w:rsidP="00DA0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1407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Приобрел резонанс, случай, произошедший в прошлом году в </w:t>
      </w:r>
      <w:r w:rsidR="00E1407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                           </w:t>
      </w:r>
      <w:r w:rsidRPr="00E14070">
        <w:rPr>
          <w:rFonts w:ascii="Times New Roman" w:eastAsia="Times New Roman" w:hAnsi="Times New Roman" w:cs="Times New Roman"/>
          <w:sz w:val="30"/>
          <w:szCs w:val="30"/>
          <w:lang w:eastAsia="ru-RU"/>
        </w:rPr>
        <w:t>г.</w:t>
      </w:r>
      <w:r w:rsidR="00E1407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E14070">
        <w:rPr>
          <w:rFonts w:ascii="Times New Roman" w:eastAsia="Times New Roman" w:hAnsi="Times New Roman" w:cs="Times New Roman"/>
          <w:sz w:val="30"/>
          <w:szCs w:val="30"/>
          <w:lang w:eastAsia="ru-RU"/>
        </w:rPr>
        <w:t>Гродно, где гражданин путем удушения совершил убийство супруги, после чего покончил жизнь самоубийством. И таких примеров, к сожалению, не мало.</w:t>
      </w:r>
    </w:p>
    <w:p w:rsidR="00DA0A25" w:rsidRPr="00E14070" w:rsidRDefault="00DA0A25" w:rsidP="00DA0A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14070">
        <w:rPr>
          <w:rFonts w:ascii="Times New Roman" w:eastAsia="Times New Roman" w:hAnsi="Times New Roman" w:cs="Times New Roman"/>
          <w:sz w:val="30"/>
          <w:szCs w:val="30"/>
          <w:lang w:eastAsia="ru-RU"/>
        </w:rPr>
        <w:t>В целях профилактики правонарушений, совершаемых в сфере «домашнего насилия», сотрудниками органов внутренних дел принимается ряд мер профилактического характера. Наиболее действенные, это:</w:t>
      </w:r>
    </w:p>
    <w:p w:rsidR="00DA0A25" w:rsidRPr="00E14070" w:rsidRDefault="00DA0A25" w:rsidP="00DA0A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1407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привлечение лиц, совершающих правонарушения в сфере «домашнего насилия», к административной и уголовной ответственности. В сфере семейно-бытовых отношений в текущем году выявлено 882 административных правонарушений, по превентивным статьям в сфере домашнего насилия </w:t>
      </w:r>
      <w:r w:rsidRPr="00E14070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(ст.ст.153, 154, 186 УК)</w:t>
      </w:r>
      <w:r w:rsidRPr="00E1407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возбуждено 68 уголовных дел.</w:t>
      </w:r>
    </w:p>
    <w:p w:rsidR="00DA0A25" w:rsidRPr="00E14070" w:rsidRDefault="00DA0A25" w:rsidP="00DA0A25">
      <w:pPr>
        <w:tabs>
          <w:tab w:val="left" w:pos="680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14070">
        <w:rPr>
          <w:rFonts w:ascii="Times New Roman" w:eastAsia="Times New Roman" w:hAnsi="Times New Roman" w:cs="Times New Roman"/>
          <w:sz w:val="30"/>
          <w:szCs w:val="30"/>
          <w:lang w:eastAsia="ru-RU"/>
        </w:rPr>
        <w:t>Безусловно, это достигнуто благодаря тесному взаимодействию с работниками прокуратуры, которым ОВД направляются ходатайства для начала административного процесса в случае нежелания потерпевшей стороны привлекать «дебошира» к ответственности.</w:t>
      </w:r>
    </w:p>
    <w:p w:rsidR="00DA0A25" w:rsidRPr="00E14070" w:rsidRDefault="00DA0A25" w:rsidP="00DA0A25">
      <w:pPr>
        <w:spacing w:after="0" w:line="240" w:lineRule="auto"/>
        <w:ind w:right="-22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14070">
        <w:rPr>
          <w:rFonts w:ascii="Times New Roman" w:eastAsia="Times New Roman" w:hAnsi="Times New Roman" w:cs="Times New Roman"/>
          <w:sz w:val="30"/>
          <w:szCs w:val="30"/>
          <w:lang w:eastAsia="ru-RU"/>
        </w:rPr>
        <w:t>профилактический учет. По состоянию на 1 апреля текущего года ОВД области профилактический учет осуществляется в отношении более</w:t>
      </w:r>
      <w:r w:rsidRPr="00E1407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             </w:t>
      </w:r>
      <w:r w:rsidRPr="00E1407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2 тысяч </w:t>
      </w:r>
      <w:r w:rsidRPr="00E14070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(2656)</w:t>
      </w:r>
      <w:r w:rsidRPr="00E1407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лиц, допустивших домашнее насилие, с которыми проводится соответствующая профилактическая работа. </w:t>
      </w:r>
    </w:p>
    <w:p w:rsidR="00DA0A25" w:rsidRPr="00E14070" w:rsidRDefault="00DA0A25" w:rsidP="00DA0A25">
      <w:pPr>
        <w:tabs>
          <w:tab w:val="center" w:pos="4677"/>
          <w:tab w:val="right" w:pos="93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1407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защитное предписание. Это временное ограничение агрессора в совершении некоторых действий. Так, ему могут запретить общаться с жертвой и проживать вместе с ней. Срок действия меры может варьироваться до 30 суток. За ее нарушение предусмотрена ответственность. В текущем году к «дебоширам» такая мера применялась более 600 раз </w:t>
      </w:r>
      <w:r w:rsidRPr="00E14070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(664)</w:t>
      </w:r>
      <w:r w:rsidRPr="00E14070">
        <w:rPr>
          <w:rFonts w:ascii="Times New Roman" w:eastAsia="Times New Roman" w:hAnsi="Times New Roman" w:cs="Times New Roman"/>
          <w:sz w:val="30"/>
          <w:szCs w:val="30"/>
          <w:lang w:eastAsia="ru-RU"/>
        </w:rPr>
        <w:t>. За нарушение требований защитного предписания граждане привлекались к административной ответственности 56 раз.</w:t>
      </w:r>
    </w:p>
    <w:p w:rsidR="00DA0A25" w:rsidRPr="00E14070" w:rsidRDefault="00DA0A25" w:rsidP="00DA0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14070">
        <w:rPr>
          <w:rFonts w:ascii="Times New Roman" w:eastAsia="Times New Roman" w:hAnsi="Times New Roman" w:cs="Times New Roman"/>
          <w:sz w:val="30"/>
          <w:szCs w:val="30"/>
          <w:lang w:eastAsia="ru-RU"/>
        </w:rPr>
        <w:t>принудительное воздействие на хронических алкоголиков и наркоманов, систематически нарушающих общественный порядок или права других лиц. В ЛТП изолированно 393 хронических алкоголика, в дееспособности ограничено 17 лиц, злоупотребляющих алкоголем и ставящих свои семьи в тяжелое материальное положение.</w:t>
      </w:r>
    </w:p>
    <w:p w:rsidR="00DA0A25" w:rsidRPr="00E14070" w:rsidRDefault="00DA0A25" w:rsidP="00DA0A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14070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 xml:space="preserve">Также, органами внутренних дел активизируется взаимодействие с заинтересованными органами по предупреждению правонарушений в сфере домашнего насилия. </w:t>
      </w:r>
    </w:p>
    <w:p w:rsidR="00DA0A25" w:rsidRPr="00E14070" w:rsidRDefault="00DA0A25" w:rsidP="00DA0A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1407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текущем году ОВД принято более 600 </w:t>
      </w:r>
      <w:r w:rsidRPr="00E14070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(625)</w:t>
      </w:r>
      <w:r w:rsidRPr="00E1407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согласий о передаче информации о домашнем насилии в центры социального обслуживания населения. </w:t>
      </w:r>
    </w:p>
    <w:p w:rsidR="00DA0A25" w:rsidRPr="00E14070" w:rsidRDefault="00DA0A25" w:rsidP="00DA0A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1407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Специфика работы милиции по профилактике преступлений, совершаемых на почве бытовых отношений, заключается не только в организации эффективной системы реагирования на сигналы об уже совершенных правонарушениях, но и проведении упреждающих мероприятий по выявлению «проблемных» семей, острых бытовых конфликтов, чреватых трагическими последствиями. </w:t>
      </w:r>
    </w:p>
    <w:p w:rsidR="00DA0A25" w:rsidRPr="00E14070" w:rsidRDefault="00DA0A25" w:rsidP="00DA0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1407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Большая роль в профилактике бытовой преступности отводится проводимым информационным компаниям. </w:t>
      </w:r>
    </w:p>
    <w:p w:rsidR="00DA0A25" w:rsidRPr="00E14070" w:rsidRDefault="00DA0A25" w:rsidP="00DA0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14070">
        <w:rPr>
          <w:rFonts w:ascii="Times New Roman" w:eastAsia="Times New Roman" w:hAnsi="Times New Roman" w:cs="Times New Roman"/>
          <w:sz w:val="30"/>
          <w:szCs w:val="30"/>
          <w:lang w:eastAsia="ru-RU"/>
        </w:rPr>
        <w:t>Е</w:t>
      </w:r>
      <w:r w:rsidRPr="00E14070">
        <w:rPr>
          <w:rFonts w:ascii="Times New Roman" w:eastAsia="Times New Roman" w:hAnsi="Times New Roman" w:cs="Times New Roman"/>
          <w:sz w:val="30"/>
          <w:szCs w:val="30"/>
          <w:lang w:eastAsia="ru-RU"/>
        </w:rPr>
        <w:t>сли Вам стало известно о том, что в той или иной семье сложилась неблагоприятная обстановка, возникают конфликтные ситуации, члены семьи злоупотребляют спиртными напитками, дети находятся в социально-опасном положении, сообщите данную информацию в управление охраны правопорядка и профилактики. Только активная жизненная позиция всех граждан сможет предотвратить семейные трагедии.</w:t>
      </w:r>
    </w:p>
    <w:p w:rsidR="00DA0A25" w:rsidRPr="00E14070" w:rsidRDefault="00DA0A25" w:rsidP="00DA0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14070">
        <w:rPr>
          <w:rFonts w:ascii="Times New Roman" w:eastAsia="Times New Roman" w:hAnsi="Times New Roman" w:cs="Times New Roman"/>
          <w:sz w:val="30"/>
          <w:szCs w:val="30"/>
          <w:lang w:eastAsia="ru-RU"/>
        </w:rPr>
        <w:t>Благодаря принимаемым мерам всеми субъектами профилактики, в текущем году не допущено роста бытовых убийств и тяжких телесных повреждений</w:t>
      </w:r>
      <w:r w:rsidRPr="00E1407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их количество осталось на уровне прошлого года </w:t>
      </w:r>
      <w:r w:rsidRPr="00E14070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(3)</w:t>
      </w:r>
      <w:r w:rsidRPr="00E1407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. </w:t>
      </w:r>
    </w:p>
    <w:p w:rsidR="00DA0A25" w:rsidRPr="00E30CDD" w:rsidRDefault="00DA0A25" w:rsidP="0044285B">
      <w:pPr>
        <w:widowControl w:val="0"/>
        <w:suppressAutoHyphens w:val="0"/>
        <w:overflowPunct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DA0A25" w:rsidRPr="00E30CDD" w:rsidSect="0084156D">
      <w:headerReference w:type="default" r:id="rId7"/>
      <w:pgSz w:w="11906" w:h="16838"/>
      <w:pgMar w:top="1210" w:right="566" w:bottom="1134" w:left="1701" w:header="586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7526" w:rsidRDefault="006D7526">
      <w:pPr>
        <w:spacing w:after="0" w:line="240" w:lineRule="auto"/>
      </w:pPr>
      <w:r>
        <w:separator/>
      </w:r>
    </w:p>
  </w:endnote>
  <w:endnote w:type="continuationSeparator" w:id="0">
    <w:p w:rsidR="006D7526" w:rsidRDefault="006D75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7526" w:rsidRDefault="006D7526">
      <w:pPr>
        <w:spacing w:after="0" w:line="240" w:lineRule="auto"/>
      </w:pPr>
      <w:r>
        <w:separator/>
      </w:r>
    </w:p>
  </w:footnote>
  <w:footnote w:type="continuationSeparator" w:id="0">
    <w:p w:rsidR="006D7526" w:rsidRDefault="006D75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7460" w:rsidRPr="004D7460" w:rsidRDefault="0044285B">
    <w:pPr>
      <w:pStyle w:val="a6"/>
      <w:jc w:val="center"/>
      <w:rPr>
        <w:rFonts w:ascii="Times New Roman" w:hAnsi="Times New Roman" w:cs="Times New Roman"/>
        <w:sz w:val="24"/>
        <w:szCs w:val="24"/>
      </w:rPr>
    </w:pPr>
    <w:r w:rsidRPr="004D7460">
      <w:rPr>
        <w:rFonts w:ascii="Times New Roman" w:hAnsi="Times New Roman" w:cs="Times New Roman"/>
        <w:sz w:val="24"/>
        <w:szCs w:val="24"/>
      </w:rPr>
      <w:fldChar w:fldCharType="begin"/>
    </w:r>
    <w:r w:rsidRPr="004D7460">
      <w:rPr>
        <w:rFonts w:ascii="Times New Roman" w:hAnsi="Times New Roman" w:cs="Times New Roman"/>
        <w:sz w:val="24"/>
        <w:szCs w:val="24"/>
      </w:rPr>
      <w:instrText>PAGE   \* MERGEFORMAT</w:instrText>
    </w:r>
    <w:r w:rsidRPr="004D7460">
      <w:rPr>
        <w:rFonts w:ascii="Times New Roman" w:hAnsi="Times New Roman" w:cs="Times New Roman"/>
        <w:sz w:val="24"/>
        <w:szCs w:val="24"/>
      </w:rPr>
      <w:fldChar w:fldCharType="separate"/>
    </w:r>
    <w:r w:rsidR="00E14070">
      <w:rPr>
        <w:rFonts w:ascii="Times New Roman" w:hAnsi="Times New Roman" w:cs="Times New Roman"/>
        <w:noProof/>
        <w:sz w:val="24"/>
        <w:szCs w:val="24"/>
      </w:rPr>
      <w:t>3</w:t>
    </w:r>
    <w:r w:rsidRPr="004D7460">
      <w:rPr>
        <w:rFonts w:ascii="Times New Roman" w:hAnsi="Times New Roman" w:cs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E61A0C"/>
    <w:multiLevelType w:val="multilevel"/>
    <w:tmpl w:val="0E3C86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 w15:restartNumberingAfterBreak="0">
    <w:nsid w:val="7D487BA6"/>
    <w:multiLevelType w:val="hybridMultilevel"/>
    <w:tmpl w:val="A8B6EEC4"/>
    <w:lvl w:ilvl="0" w:tplc="6896C67A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85B"/>
    <w:rsid w:val="000A760E"/>
    <w:rsid w:val="0044285B"/>
    <w:rsid w:val="006D7526"/>
    <w:rsid w:val="0084156D"/>
    <w:rsid w:val="00AD1C95"/>
    <w:rsid w:val="00DA0A25"/>
    <w:rsid w:val="00E14070"/>
    <w:rsid w:val="00E30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956CB6-0C79-4997-86A8-AD529A4E5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285B"/>
    <w:pPr>
      <w:suppressAutoHyphens/>
    </w:pPr>
    <w:rPr>
      <w:rFonts w:ascii="Calibri" w:eastAsia="Calibri" w:hAnsi="Calibri" w:cs="Calibri"/>
    </w:rPr>
  </w:style>
  <w:style w:type="paragraph" w:styleId="1">
    <w:name w:val="heading 1"/>
    <w:basedOn w:val="a"/>
    <w:link w:val="10"/>
    <w:uiPriority w:val="9"/>
    <w:qFormat/>
    <w:rsid w:val="0044285B"/>
    <w:pPr>
      <w:spacing w:beforeAutospacing="1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2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44285B"/>
    <w:rPr>
      <w:rFonts w:ascii="Times New Roman" w:eastAsia="Times New Roman" w:hAnsi="Times New Roman" w:cs="Times New Roman"/>
      <w:b/>
      <w:bCs/>
      <w:kern w:val="2"/>
      <w:sz w:val="48"/>
      <w:szCs w:val="48"/>
      <w:lang w:eastAsia="ru-RU"/>
    </w:rPr>
  </w:style>
  <w:style w:type="character" w:styleId="a3">
    <w:name w:val="Strong"/>
    <w:uiPriority w:val="22"/>
    <w:qFormat/>
    <w:rsid w:val="0044285B"/>
    <w:rPr>
      <w:b/>
      <w:bCs/>
    </w:rPr>
  </w:style>
  <w:style w:type="paragraph" w:styleId="a4">
    <w:name w:val="Normal (Web)"/>
    <w:basedOn w:val="a"/>
    <w:uiPriority w:val="99"/>
    <w:unhideWhenUsed/>
    <w:qFormat/>
    <w:rsid w:val="0044285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Основной текст (2)"/>
    <w:basedOn w:val="a"/>
    <w:qFormat/>
    <w:rsid w:val="0044285B"/>
    <w:pPr>
      <w:widowControl w:val="0"/>
      <w:shd w:val="clear" w:color="auto" w:fill="FFFFFF"/>
      <w:spacing w:after="0" w:line="277" w:lineRule="exact"/>
      <w:jc w:val="both"/>
    </w:pPr>
    <w:rPr>
      <w:rFonts w:ascii="Times New Roman" w:eastAsia="Times New Roman" w:hAnsi="Times New Roman" w:cs="Times New Roman"/>
      <w:color w:val="000000"/>
      <w:sz w:val="30"/>
      <w:szCs w:val="30"/>
      <w:lang w:eastAsia="zh-CN" w:bidi="ru-RU"/>
    </w:rPr>
  </w:style>
  <w:style w:type="paragraph" w:styleId="a5">
    <w:name w:val="List Paragraph"/>
    <w:basedOn w:val="a"/>
    <w:qFormat/>
    <w:rsid w:val="0044285B"/>
    <w:pPr>
      <w:widowControl w:val="0"/>
      <w:spacing w:after="0" w:line="240" w:lineRule="auto"/>
      <w:ind w:left="720" w:firstLine="709"/>
      <w:jc w:val="both"/>
    </w:pPr>
    <w:rPr>
      <w:rFonts w:ascii="Courier New" w:hAnsi="Courier New" w:cs="Courier New"/>
      <w:color w:val="000000"/>
      <w:sz w:val="30"/>
      <w:lang w:eastAsia="zh-CN" w:bidi="ru-RU"/>
    </w:rPr>
  </w:style>
  <w:style w:type="paragraph" w:customStyle="1" w:styleId="Standard">
    <w:name w:val="Standard"/>
    <w:qFormat/>
    <w:rsid w:val="0044285B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header"/>
    <w:basedOn w:val="a"/>
    <w:link w:val="a7"/>
    <w:uiPriority w:val="99"/>
    <w:rsid w:val="0044285B"/>
    <w:pPr>
      <w:suppressLineNumbers/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4285B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879</Words>
  <Characters>5014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2025-04-11T11:47:00Z</dcterms:created>
  <dcterms:modified xsi:type="dcterms:W3CDTF">2025-04-11T13:53:00Z</dcterms:modified>
</cp:coreProperties>
</file>