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3D" w:rsidRPr="00170240" w:rsidRDefault="00170240" w:rsidP="0017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40">
        <w:rPr>
          <w:rFonts w:ascii="Times New Roman" w:hAnsi="Times New Roman" w:cs="Times New Roman"/>
          <w:b/>
          <w:sz w:val="28"/>
          <w:szCs w:val="28"/>
        </w:rPr>
        <w:t>Формирование сведений в Едином реестре имущества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b/>
          <w:color w:val="000000"/>
          <w:sz w:val="28"/>
          <w:szCs w:val="27"/>
        </w:rPr>
        <w:t>Исключение из Единого реестра имущества сведений о юридическом лице</w:t>
      </w:r>
      <w:r w:rsidRPr="00170240">
        <w:rPr>
          <w:color w:val="000000"/>
          <w:sz w:val="28"/>
          <w:szCs w:val="27"/>
        </w:rPr>
        <w:t xml:space="preserve"> </w:t>
      </w:r>
      <w:r w:rsidRPr="00170240">
        <w:rPr>
          <w:b/>
          <w:color w:val="000000"/>
          <w:sz w:val="28"/>
          <w:szCs w:val="27"/>
        </w:rPr>
        <w:t>осуществляется при: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преобразовании государственного юридического лица в соответствии с законодательством о приватизации в открытое акционерное общество;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ликвидации юридического лица после продажи принадлежащего ему предприятия как имущественного комплекса в ходе приватизации;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ликвидации юридического лица в результате его экономической несостоятельности (банкротства);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ликвидации юридического лица, не связанной с продажей принадлежащего ему предприятия как имущественного комплекса в ходе приватизации либо в результате его экономической несостоятельности (банкротства) (далее – ликвидация юридического лица);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прекращении деятельности государственного органа в результате его реорганизации;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расторжении договора ссуды с хозяйственным обществом, созданным в соответствии с законодательством о приватизации (его правопреемником), республиканским государственно-общественным объединением (далее – ссудополучатели);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прекращении деятельности юридического лица в результате его реорганизации;</w:t>
      </w:r>
    </w:p>
    <w:p w:rsidR="00170240" w:rsidRPr="00170240" w:rsidRDefault="00170240" w:rsidP="00170240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отчуждении акций (долей в уставных фондах) в частную собственность.</w:t>
      </w:r>
    </w:p>
    <w:p w:rsidR="00170240" w:rsidRPr="001F4482" w:rsidRDefault="00170240" w:rsidP="00170240">
      <w:pPr>
        <w:pStyle w:val="a3"/>
        <w:shd w:val="clear" w:color="auto" w:fill="FFFFFF"/>
        <w:spacing w:before="0" w:beforeAutospacing="0"/>
        <w:ind w:firstLine="709"/>
        <w:jc w:val="both"/>
        <w:rPr>
          <w:b/>
          <w:color w:val="000000"/>
          <w:sz w:val="28"/>
          <w:szCs w:val="27"/>
        </w:rPr>
      </w:pPr>
      <w:r w:rsidRPr="001F4482">
        <w:rPr>
          <w:b/>
          <w:color w:val="000000"/>
          <w:sz w:val="28"/>
          <w:szCs w:val="27"/>
        </w:rPr>
        <w:t>Для исключения сведений о юридическом ли</w:t>
      </w:r>
      <w:r w:rsidR="001F4482">
        <w:rPr>
          <w:b/>
          <w:color w:val="000000"/>
          <w:sz w:val="28"/>
          <w:szCs w:val="27"/>
        </w:rPr>
        <w:t>це из Единого реестра имущества:</w:t>
      </w:r>
    </w:p>
    <w:p w:rsid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 xml:space="preserve">государственные органы и организации, в подчинении которых находятся (в состав (систему) которых входят) эти юридические лица, </w:t>
      </w:r>
    </w:p>
    <w:p w:rsidR="001F4482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ликвидатор (ликвидационная комиссия),</w:t>
      </w:r>
    </w:p>
    <w:p w:rsid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 xml:space="preserve">орган, осуществляющий владельческий надзор в отношении этого юридического лица, </w:t>
      </w:r>
    </w:p>
    <w:p w:rsid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 xml:space="preserve">юридическое лицо, в хозяйственном ведении (оперативном управлении) которого находятся акции (доли в уставном фонде) исключаемого юридического лица, </w:t>
      </w:r>
    </w:p>
    <w:p w:rsidR="00170240" w:rsidRPr="00170240" w:rsidRDefault="00170240" w:rsidP="0017024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 xml:space="preserve">подают в </w:t>
      </w:r>
      <w:r>
        <w:rPr>
          <w:color w:val="000000"/>
          <w:sz w:val="28"/>
          <w:szCs w:val="27"/>
        </w:rPr>
        <w:t>комитет «Гроднооблимущество»</w:t>
      </w:r>
      <w:r w:rsidRPr="00170240">
        <w:rPr>
          <w:color w:val="000000"/>
          <w:sz w:val="28"/>
          <w:szCs w:val="27"/>
        </w:rPr>
        <w:t xml:space="preserve"> в электронном виде или на бумажном носителе (при отсутствии возможности представления в электронном виде) </w:t>
      </w:r>
      <w:r w:rsidRPr="00B36F56">
        <w:rPr>
          <w:b/>
          <w:color w:val="000000"/>
          <w:sz w:val="28"/>
          <w:szCs w:val="27"/>
        </w:rPr>
        <w:t>уведомление об исключении сведений о субъекте</w:t>
      </w:r>
      <w:r w:rsidRPr="00170240">
        <w:rPr>
          <w:color w:val="000000"/>
          <w:sz w:val="28"/>
          <w:szCs w:val="27"/>
        </w:rPr>
        <w:t xml:space="preserve"> из Единого реестра имущества по форме согласно </w:t>
      </w:r>
      <w:r w:rsidRPr="00170240">
        <w:rPr>
          <w:color w:val="000000"/>
          <w:sz w:val="28"/>
          <w:szCs w:val="27"/>
          <w:u w:val="single"/>
        </w:rPr>
        <w:t>приложению 8</w:t>
      </w:r>
      <w:r w:rsidRPr="00170240">
        <w:rPr>
          <w:color w:val="000000"/>
          <w:sz w:val="28"/>
          <w:szCs w:val="27"/>
        </w:rPr>
        <w:t>.</w:t>
      </w:r>
    </w:p>
    <w:p w:rsidR="00170240" w:rsidRPr="00170240" w:rsidRDefault="00170240" w:rsidP="00170240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7"/>
        </w:rPr>
      </w:pPr>
      <w:r w:rsidRPr="00B36F56">
        <w:rPr>
          <w:b/>
          <w:color w:val="000000"/>
          <w:sz w:val="28"/>
          <w:szCs w:val="27"/>
        </w:rPr>
        <w:t>К этому уведомлению прилагаются</w:t>
      </w:r>
      <w:r w:rsidRPr="00170240">
        <w:rPr>
          <w:color w:val="000000"/>
          <w:sz w:val="28"/>
          <w:szCs w:val="27"/>
        </w:rPr>
        <w:t xml:space="preserve"> заверенные уполномоченным должностным лицом копии следующих документов, подтверждающих необходимость исключения сведений из Еди</w:t>
      </w:r>
      <w:bookmarkStart w:id="0" w:name="_GoBack"/>
      <w:bookmarkEnd w:id="0"/>
      <w:r w:rsidRPr="00170240">
        <w:rPr>
          <w:color w:val="000000"/>
          <w:sz w:val="28"/>
          <w:szCs w:val="27"/>
        </w:rPr>
        <w:t>ного реестра имущества: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lastRenderedPageBreak/>
        <w:t>решение о преобразовании государственного унитарного предприятия в открытое акционерное общество и устав (с проставленным регистрирующим органом штампом) вновь созданного открытого акционерного общества – при преобразовании государственного юридического лица в соответствии с законодательством о приватизации в открытое акционерное общество;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договор купли-продажи и (или) информация о внесении в ЕГР записи об исключении юридического лица из ЕГР – при продаже предприятия как имущественного комплекса в ходе приватизации либо акций (долей в уставных фондах) в частную собственность;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решение собственника имущества о ликвидации юридического лица и информация о внесении в ЕГР записи об исключении юридического лица из ЕГР – при ликвидации юридического лица;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акт Президента Республики Беларусь, постановление Совета Министров Республики Беларусь, решение местного исполнительного и распорядительного органа об утверждении положения о реорганизованном государственном органе – при прекращении деятельности государственного органа в результате его реорганизации;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решение экономического суда о завершении ликвидационного производства по делу об экономической несостоятельности (банкротстве) – при ликвидации юридического лица в результате его экономической несостоятельности (банкротства);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дополнительное соглашение о расторжении договора ссуды – при расторжении договора ссуды с ссудополучателем;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170240">
        <w:rPr>
          <w:color w:val="000000"/>
          <w:sz w:val="28"/>
          <w:szCs w:val="27"/>
        </w:rPr>
        <w:t>приказ (решение) органа, уполномоченного на принятие решения о реорганизации юридического лица, и устав (с проставленным регистрирующим органом штампом) (зарегистрированные изменения, дополнения в устав) реорганизованного юридического лица, подтверждающий его правопреемство, либо информация о внесенной в ЕГР записи об исключении из него юридического лица, прекратившего деятельность в результате реорганизации, – при прекращении деятельности в результате реорганизации юридического лица.</w:t>
      </w:r>
    </w:p>
    <w:p w:rsidR="00170240" w:rsidRPr="00170240" w:rsidRDefault="001F4482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Уведомление</w:t>
      </w:r>
      <w:r w:rsidR="00170240" w:rsidRPr="00170240">
        <w:rPr>
          <w:color w:val="000000"/>
          <w:sz w:val="28"/>
          <w:szCs w:val="27"/>
        </w:rPr>
        <w:t xml:space="preserve"> и копии документов, указанных в</w:t>
      </w:r>
      <w:r>
        <w:rPr>
          <w:color w:val="000000"/>
          <w:sz w:val="28"/>
          <w:szCs w:val="27"/>
        </w:rPr>
        <w:t>ыше</w:t>
      </w:r>
      <w:r w:rsidR="00170240" w:rsidRPr="00170240">
        <w:rPr>
          <w:color w:val="000000"/>
          <w:sz w:val="28"/>
          <w:szCs w:val="27"/>
        </w:rPr>
        <w:t xml:space="preserve">, направляются </w:t>
      </w:r>
      <w:r w:rsidR="00170240" w:rsidRPr="00170240">
        <w:rPr>
          <w:color w:val="000000"/>
          <w:sz w:val="28"/>
          <w:szCs w:val="27"/>
          <w:u w:val="single"/>
        </w:rPr>
        <w:t>в течение десяти рабочих дней</w:t>
      </w:r>
      <w:r w:rsidR="00170240" w:rsidRPr="00170240">
        <w:rPr>
          <w:color w:val="000000"/>
          <w:sz w:val="28"/>
          <w:szCs w:val="27"/>
        </w:rPr>
        <w:t xml:space="preserve"> со дня наступления случаев, перечисленных в части первой настоящего пункта.</w:t>
      </w:r>
    </w:p>
    <w:p w:rsidR="00170240" w:rsidRPr="00170240" w:rsidRDefault="00170240" w:rsidP="001F4482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Комитет «Гроднооблимущество» </w:t>
      </w:r>
      <w:r w:rsidRPr="00170240">
        <w:rPr>
          <w:color w:val="000000"/>
          <w:sz w:val="28"/>
          <w:szCs w:val="27"/>
        </w:rPr>
        <w:t xml:space="preserve">после получения указанной информации </w:t>
      </w:r>
      <w:r w:rsidRPr="00170240">
        <w:rPr>
          <w:color w:val="000000"/>
          <w:sz w:val="28"/>
          <w:szCs w:val="27"/>
          <w:u w:val="single"/>
        </w:rPr>
        <w:t>в течение пяти рабочих дней</w:t>
      </w:r>
      <w:r w:rsidRPr="00170240">
        <w:rPr>
          <w:color w:val="000000"/>
          <w:sz w:val="28"/>
          <w:szCs w:val="27"/>
        </w:rPr>
        <w:t xml:space="preserve"> вносят соответствующую запись в Единый реестр имущества и направляют сведения в </w:t>
      </w:r>
      <w:proofErr w:type="gramStart"/>
      <w:r w:rsidRPr="00170240">
        <w:rPr>
          <w:color w:val="000000"/>
          <w:sz w:val="28"/>
          <w:szCs w:val="27"/>
        </w:rPr>
        <w:t>ГУП  ”</w:t>
      </w:r>
      <w:proofErr w:type="gramEnd"/>
      <w:r w:rsidRPr="00170240">
        <w:rPr>
          <w:color w:val="000000"/>
          <w:sz w:val="28"/>
          <w:szCs w:val="27"/>
        </w:rPr>
        <w:t>Национальное кадастровое агентство“ для аннулирования параметров доступа, выданных исключенному юридическому лицу.</w:t>
      </w:r>
    </w:p>
    <w:p w:rsidR="00170240" w:rsidRDefault="00170240" w:rsidP="001F4482">
      <w:pPr>
        <w:pStyle w:val="a3"/>
        <w:shd w:val="clear" w:color="auto" w:fill="FFFFFF"/>
        <w:spacing w:before="0" w:beforeAutospacing="0"/>
        <w:ind w:firstLine="709"/>
        <w:jc w:val="both"/>
      </w:pPr>
      <w:proofErr w:type="gramStart"/>
      <w:r w:rsidRPr="00170240">
        <w:rPr>
          <w:color w:val="000000"/>
          <w:sz w:val="28"/>
          <w:szCs w:val="27"/>
        </w:rPr>
        <w:t>ГУП ”Национальное</w:t>
      </w:r>
      <w:proofErr w:type="gramEnd"/>
      <w:r w:rsidRPr="00170240">
        <w:rPr>
          <w:color w:val="000000"/>
          <w:sz w:val="28"/>
          <w:szCs w:val="27"/>
        </w:rPr>
        <w:t xml:space="preserve"> кадастровое агентство“ </w:t>
      </w:r>
      <w:r w:rsidRPr="001F4482">
        <w:rPr>
          <w:color w:val="000000"/>
          <w:sz w:val="28"/>
          <w:szCs w:val="27"/>
          <w:u w:val="single"/>
        </w:rPr>
        <w:t>в течение двух рабочих дней</w:t>
      </w:r>
      <w:r w:rsidRPr="00170240">
        <w:rPr>
          <w:color w:val="000000"/>
          <w:sz w:val="28"/>
          <w:szCs w:val="27"/>
        </w:rPr>
        <w:t xml:space="preserve"> аннулирует параметры доступа.</w:t>
      </w:r>
    </w:p>
    <w:sectPr w:rsidR="00170240" w:rsidSect="001702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7587"/>
    <w:multiLevelType w:val="hybridMultilevel"/>
    <w:tmpl w:val="25E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8"/>
    <w:rsid w:val="0003123D"/>
    <w:rsid w:val="00170240"/>
    <w:rsid w:val="001F4482"/>
    <w:rsid w:val="00830064"/>
    <w:rsid w:val="00B36F56"/>
    <w:rsid w:val="00C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0F26-F6D3-452B-B7EF-483F075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Resh</dc:creator>
  <cp:keywords/>
  <dc:description/>
  <cp:lastModifiedBy>Jakimovich</cp:lastModifiedBy>
  <cp:revision>3</cp:revision>
  <dcterms:created xsi:type="dcterms:W3CDTF">2020-12-02T07:04:00Z</dcterms:created>
  <dcterms:modified xsi:type="dcterms:W3CDTF">2020-12-02T07:06:00Z</dcterms:modified>
</cp:coreProperties>
</file>