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D9CCC" w14:textId="77777777" w:rsidR="002B786E" w:rsidRPr="002B786E" w:rsidRDefault="002B786E" w:rsidP="002B786E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 w:rsidRPr="002B786E">
        <w:rPr>
          <w:rFonts w:ascii="Times New Roman" w:hAnsi="Times New Roman"/>
          <w:b/>
          <w:sz w:val="30"/>
          <w:szCs w:val="30"/>
        </w:rPr>
        <w:t>Извещение о проведении аукциона по продаже земельных участков.</w:t>
      </w:r>
    </w:p>
    <w:p w14:paraId="4064FC60" w14:textId="444DA7B1" w:rsidR="002B786E" w:rsidRPr="002B786E" w:rsidRDefault="008D03B5" w:rsidP="002B786E">
      <w:pPr>
        <w:spacing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8D03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30 июня</w:t>
      </w:r>
      <w:r w:rsidR="002B786E" w:rsidRPr="008D03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202</w:t>
      </w:r>
      <w:r w:rsidRPr="008D03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6</w:t>
      </w:r>
      <w:r w:rsidR="002B786E" w:rsidRPr="008D03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г.</w:t>
      </w:r>
      <w:r w:rsidR="002B786E" w:rsidRPr="008D03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</w:t>
      </w:r>
      <w:r w:rsidR="002B786E" w:rsidRPr="008D03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</w:t>
      </w:r>
      <w:r w:rsidR="00F77A4E" w:rsidRPr="008D03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4</w:t>
      </w:r>
      <w:r w:rsidR="002B786E" w:rsidRPr="008D03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.00</w:t>
      </w:r>
      <w:r w:rsidR="002B786E" w:rsidRPr="008D03B5">
        <w:rPr>
          <w:rFonts w:ascii="Times New Roman" w:hAnsi="Times New Roman"/>
          <w:color w:val="000000" w:themeColor="text1"/>
          <w:sz w:val="28"/>
          <w:szCs w:val="28"/>
        </w:rPr>
        <w:t xml:space="preserve"> в здании</w:t>
      </w:r>
      <w:r w:rsidR="002B786E" w:rsidRPr="00415B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B786E" w:rsidRPr="00415B09">
        <w:rPr>
          <w:rFonts w:ascii="Times New Roman" w:hAnsi="Times New Roman"/>
          <w:color w:val="000000" w:themeColor="text1"/>
          <w:sz w:val="28"/>
          <w:szCs w:val="28"/>
        </w:rPr>
        <w:t>Подлабенского</w:t>
      </w:r>
      <w:proofErr w:type="spellEnd"/>
      <w:r w:rsidR="002B786E" w:rsidRPr="00415B09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исполнительного комитета (</w:t>
      </w:r>
      <w:proofErr w:type="spellStart"/>
      <w:r w:rsidR="002B786E" w:rsidRPr="00415B09">
        <w:rPr>
          <w:rFonts w:ascii="Times New Roman" w:hAnsi="Times New Roman"/>
          <w:color w:val="000000" w:themeColor="text1"/>
          <w:sz w:val="28"/>
          <w:szCs w:val="28"/>
        </w:rPr>
        <w:t>аг</w:t>
      </w:r>
      <w:proofErr w:type="spellEnd"/>
      <w:r w:rsidR="002B786E" w:rsidRPr="00415B0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="002B786E" w:rsidRPr="00415B09">
        <w:rPr>
          <w:rFonts w:ascii="Times New Roman" w:hAnsi="Times New Roman"/>
          <w:color w:val="000000" w:themeColor="text1"/>
          <w:sz w:val="28"/>
          <w:szCs w:val="28"/>
        </w:rPr>
        <w:t>Подлабенье</w:t>
      </w:r>
      <w:proofErr w:type="spellEnd"/>
      <w:r w:rsidR="002B786E" w:rsidRPr="00415B09">
        <w:rPr>
          <w:rFonts w:ascii="Times New Roman" w:hAnsi="Times New Roman"/>
          <w:color w:val="000000" w:themeColor="text1"/>
          <w:sz w:val="28"/>
          <w:szCs w:val="28"/>
        </w:rPr>
        <w:t>, ул. Солнечная, 17) состоится аукцион по продаже в частную</w:t>
      </w:r>
      <w:r w:rsidR="002B786E" w:rsidRPr="002B786E">
        <w:rPr>
          <w:rFonts w:ascii="Times New Roman" w:hAnsi="Times New Roman"/>
          <w:sz w:val="28"/>
          <w:szCs w:val="28"/>
        </w:rPr>
        <w:t xml:space="preserve"> собственность </w:t>
      </w:r>
      <w:r w:rsidR="002B786E" w:rsidRPr="002B786E">
        <w:rPr>
          <w:rFonts w:ascii="Times New Roman" w:hAnsi="Times New Roman"/>
          <w:b/>
          <w:sz w:val="28"/>
          <w:szCs w:val="28"/>
        </w:rPr>
        <w:t>гражданам Республики Беларусь</w:t>
      </w:r>
      <w:r w:rsidR="002B786E" w:rsidRPr="002B786E">
        <w:rPr>
          <w:rFonts w:ascii="Times New Roman" w:hAnsi="Times New Roman"/>
          <w:sz w:val="28"/>
          <w:szCs w:val="28"/>
        </w:rPr>
        <w:t xml:space="preserve"> земельных участков для строительства и обслуживания одноквартирных жилых домов.</w:t>
      </w:r>
    </w:p>
    <w:p w14:paraId="7D32C68A" w14:textId="77777777" w:rsidR="00F13569" w:rsidRPr="00B50AA0" w:rsidRDefault="00F13569" w:rsidP="00613C4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276"/>
        <w:gridCol w:w="1984"/>
        <w:gridCol w:w="1701"/>
        <w:gridCol w:w="2268"/>
        <w:gridCol w:w="3969"/>
      </w:tblGrid>
      <w:tr w:rsidR="009202ED" w14:paraId="2D831F88" w14:textId="77777777" w:rsidTr="009202ED">
        <w:trPr>
          <w:trHeight w:val="189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89E8" w14:textId="77777777" w:rsidR="009202ED" w:rsidRPr="00DF2C70" w:rsidRDefault="009202ED" w:rsidP="00C91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C70">
              <w:rPr>
                <w:rFonts w:ascii="Times New Roman" w:hAnsi="Times New Roman"/>
                <w:sz w:val="20"/>
                <w:szCs w:val="20"/>
              </w:rPr>
              <w:t>Номер лота, кадастровый номер и адрес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40CD" w14:textId="77777777" w:rsidR="009202ED" w:rsidRPr="00DF2C70" w:rsidRDefault="009202ED" w:rsidP="00C91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C70">
              <w:rPr>
                <w:rFonts w:ascii="Times New Roman" w:hAnsi="Times New Roman"/>
                <w:sz w:val="20"/>
                <w:szCs w:val="20"/>
              </w:rPr>
              <w:t xml:space="preserve">Площадь земельного </w:t>
            </w:r>
          </w:p>
          <w:p w14:paraId="182CE92B" w14:textId="77777777" w:rsidR="009202ED" w:rsidRPr="00DF2C70" w:rsidRDefault="009202ED" w:rsidP="00C91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C70">
              <w:rPr>
                <w:rFonts w:ascii="Times New Roman" w:hAnsi="Times New Roman"/>
                <w:sz w:val="20"/>
                <w:szCs w:val="20"/>
              </w:rPr>
              <w:t>участка, 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D14B" w14:textId="77777777" w:rsidR="009202ED" w:rsidRPr="00DF2C70" w:rsidRDefault="009202ED" w:rsidP="00C91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C70">
              <w:rPr>
                <w:rFonts w:ascii="Times New Roman" w:hAnsi="Times New Roman"/>
                <w:sz w:val="20"/>
                <w:szCs w:val="20"/>
              </w:rPr>
              <w:t>Целевое назначение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657" w14:textId="77777777" w:rsidR="009202ED" w:rsidRPr="00DF2C70" w:rsidRDefault="009202ED" w:rsidP="00C91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C70">
              <w:rPr>
                <w:rFonts w:ascii="Times New Roman" w:hAnsi="Times New Roman"/>
                <w:sz w:val="20"/>
                <w:szCs w:val="20"/>
              </w:rPr>
              <w:t>Начальная цена предмета аукциона,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501" w14:textId="77777777" w:rsidR="009202ED" w:rsidRPr="00DF2C70" w:rsidRDefault="009202ED" w:rsidP="00B32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F2C70">
              <w:rPr>
                <w:rFonts w:ascii="Times New Roman" w:hAnsi="Times New Roman"/>
                <w:sz w:val="20"/>
                <w:szCs w:val="20"/>
              </w:rPr>
              <w:t>Подлежащие возмещению расходы, связанные с проведением аукциона, подготовкой документации, необходимой  для его проведения, руб.</w:t>
            </w:r>
            <w:r w:rsidRPr="00DF2C70">
              <w:rPr>
                <w:rFonts w:ascii="Times New Roman" w:hAnsi="Times New Roman"/>
                <w:b/>
                <w:sz w:val="30"/>
                <w:szCs w:val="30"/>
                <w:vertAlign w:val="superscript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C98E" w14:textId="77777777" w:rsidR="009202ED" w:rsidRPr="00DF2C70" w:rsidRDefault="009202ED" w:rsidP="00C914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C70">
              <w:rPr>
                <w:rFonts w:ascii="Times New Roman" w:hAnsi="Times New Roman"/>
                <w:sz w:val="20"/>
                <w:szCs w:val="20"/>
              </w:rPr>
              <w:t>Инфраструктура и условия инженерного развития земельных участков</w:t>
            </w:r>
          </w:p>
        </w:tc>
      </w:tr>
      <w:tr w:rsidR="009202ED" w14:paraId="630C6EEA" w14:textId="77777777" w:rsidTr="009202ED">
        <w:trPr>
          <w:trHeight w:val="9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812C" w14:textId="747088BC" w:rsidR="0089555A" w:rsidRPr="00C848FD" w:rsidRDefault="009202ED" w:rsidP="008955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230618084"/>
            <w:r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Лот № </w:t>
            </w:r>
            <w:r w:rsidR="00290290" w:rsidRPr="00DF2C7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C74C7B">
              <w:rPr>
                <w:rFonts w:ascii="Roboto" w:hAnsi="Roboto"/>
                <w:sz w:val="23"/>
                <w:szCs w:val="23"/>
                <w:shd w:val="clear" w:color="auto" w:fill="FFFFFF"/>
              </w:rPr>
              <w:t>422080412601000329</w:t>
            </w:r>
          </w:p>
          <w:p w14:paraId="10312385" w14:textId="5EBDB8C5" w:rsidR="009202ED" w:rsidRPr="00DF2C70" w:rsidRDefault="00CB012A" w:rsidP="00413C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Гродненская область, Гродненский район, </w:t>
            </w:r>
            <w:proofErr w:type="spellStart"/>
            <w:r w:rsidR="002B786E" w:rsidRPr="00DF2C70">
              <w:rPr>
                <w:rFonts w:ascii="Times New Roman" w:hAnsi="Times New Roman"/>
                <w:b/>
                <w:sz w:val="20"/>
                <w:szCs w:val="20"/>
              </w:rPr>
              <w:t>Подлабенский</w:t>
            </w:r>
            <w:proofErr w:type="spellEnd"/>
            <w:r w:rsidR="002B786E"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="002B786E"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сельсовет, </w:t>
            </w:r>
            <w:r w:rsidR="006C175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End"/>
            <w:r w:rsidR="006C1751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="002B786E"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д. </w:t>
            </w:r>
            <w:r w:rsidR="00C74C7B">
              <w:rPr>
                <w:rFonts w:ascii="Times New Roman" w:hAnsi="Times New Roman"/>
                <w:b/>
                <w:sz w:val="20"/>
                <w:szCs w:val="20"/>
              </w:rPr>
              <w:t>Пушкари, 29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5113" w14:textId="77777777" w:rsidR="009202ED" w:rsidRPr="00DF2C70" w:rsidRDefault="009202ED" w:rsidP="00C054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2F22BD" w14:textId="4A1300C8" w:rsidR="009202ED" w:rsidRPr="00DF2C70" w:rsidRDefault="009202ED" w:rsidP="00413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="006C175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74C7B">
              <w:rPr>
                <w:rFonts w:ascii="Times New Roman" w:hAnsi="Times New Roman"/>
                <w:b/>
                <w:sz w:val="20"/>
                <w:szCs w:val="20"/>
              </w:rPr>
              <w:t>494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8886" w14:textId="77777777" w:rsidR="009202ED" w:rsidRPr="00DF2C70" w:rsidRDefault="009202ED" w:rsidP="00C054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4AAE" w14:textId="77777777" w:rsidR="009202ED" w:rsidRPr="00DF2C70" w:rsidRDefault="009202ED" w:rsidP="00C054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06BD26C" w14:textId="052C9F28" w:rsidR="009202ED" w:rsidRPr="000C5CC7" w:rsidRDefault="00C74C7B" w:rsidP="00C054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13CDF">
              <w:rPr>
                <w:rFonts w:ascii="Times New Roman" w:hAnsi="Times New Roman"/>
                <w:b/>
                <w:sz w:val="20"/>
                <w:szCs w:val="20"/>
              </w:rPr>
              <w:t>0 0</w:t>
            </w:r>
            <w:r w:rsidR="000C5CC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</w:t>
            </w:r>
          </w:p>
          <w:p w14:paraId="03745194" w14:textId="77777777" w:rsidR="009202ED" w:rsidRPr="00DF2C70" w:rsidRDefault="009202ED" w:rsidP="00C054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542A" w14:textId="1B556902" w:rsidR="009202ED" w:rsidRPr="00A97C78" w:rsidRDefault="00C74C7B" w:rsidP="001D2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87FB" w14:textId="51FF4E7E" w:rsidR="009202ED" w:rsidRPr="00415B09" w:rsidRDefault="00544387" w:rsidP="002B78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5B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Имеется возможность подклю</w:t>
            </w:r>
            <w:r w:rsidR="005D643E" w:rsidRPr="00415B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чения к сетям электроснабжения</w:t>
            </w:r>
            <w:r w:rsidR="008D03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газоснабжения</w:t>
            </w:r>
            <w:r w:rsidR="002B4C1F" w:rsidRPr="00415B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bookmarkEnd w:id="1"/>
      <w:tr w:rsidR="00C74C7B" w14:paraId="3B4B60B7" w14:textId="77777777" w:rsidTr="009202ED">
        <w:trPr>
          <w:trHeight w:val="9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8202" w14:textId="34612CE3" w:rsidR="00C74C7B" w:rsidRPr="00C848FD" w:rsidRDefault="00C74C7B" w:rsidP="00C74C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bookmarkStart w:id="2" w:name="_Hlk230618228"/>
            <w:r>
              <w:rPr>
                <w:rFonts w:ascii="Roboto" w:hAnsi="Roboto"/>
                <w:sz w:val="23"/>
                <w:szCs w:val="23"/>
                <w:shd w:val="clear" w:color="auto" w:fill="FFFFFF"/>
              </w:rPr>
              <w:t>422080412601000330</w:t>
            </w:r>
            <w:bookmarkEnd w:id="2"/>
          </w:p>
          <w:p w14:paraId="719F72F2" w14:textId="19550ED9" w:rsidR="00C74C7B" w:rsidRPr="00DF2C70" w:rsidRDefault="00C74C7B" w:rsidP="00C74C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Гродненская область, Гродненский район, </w:t>
            </w:r>
            <w:proofErr w:type="spellStart"/>
            <w:r w:rsidRPr="00DF2C70">
              <w:rPr>
                <w:rFonts w:ascii="Times New Roman" w:hAnsi="Times New Roman"/>
                <w:b/>
                <w:sz w:val="20"/>
                <w:szCs w:val="20"/>
              </w:rPr>
              <w:t>Подлабенский</w:t>
            </w:r>
            <w:proofErr w:type="spellEnd"/>
            <w:r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сельсовет,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д.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Пушкари, 31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EEE1" w14:textId="77777777" w:rsidR="00C74C7B" w:rsidRPr="00DF2C70" w:rsidRDefault="00C74C7B" w:rsidP="00C7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09A5F4" w14:textId="5D924873" w:rsidR="00C74C7B" w:rsidRPr="00DF2C70" w:rsidRDefault="00C74C7B" w:rsidP="00C7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1468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34D1" w14:textId="2864C04C" w:rsidR="00C74C7B" w:rsidRPr="00DF2C70" w:rsidRDefault="00C74C7B" w:rsidP="00C74C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DC8E" w14:textId="77777777" w:rsidR="00C74C7B" w:rsidRPr="00DF2C70" w:rsidRDefault="00C74C7B" w:rsidP="00C7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FE70F39" w14:textId="77777777" w:rsidR="00C74C7B" w:rsidRPr="000C5CC7" w:rsidRDefault="00C74C7B" w:rsidP="00C7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20 0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</w:t>
            </w:r>
          </w:p>
          <w:p w14:paraId="42671216" w14:textId="77777777" w:rsidR="00C74C7B" w:rsidRPr="00DF2C70" w:rsidRDefault="00C74C7B" w:rsidP="00C7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BFDF" w14:textId="4B659333" w:rsidR="00C74C7B" w:rsidRPr="00A97C78" w:rsidRDefault="00C74C7B" w:rsidP="00C74C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7461" w14:textId="504F07E9" w:rsidR="00C74C7B" w:rsidRPr="00415B09" w:rsidRDefault="008D03B5" w:rsidP="00C74C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5B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Имеется возможность подключения к сетям электроснабжения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газоснабжения</w:t>
            </w:r>
            <w:r w:rsidRPr="00415B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74C7B" w14:paraId="47164347" w14:textId="77777777" w:rsidTr="009202ED">
        <w:trPr>
          <w:trHeight w:val="9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A679" w14:textId="6D93F6CC" w:rsidR="00C74C7B" w:rsidRPr="00C848FD" w:rsidRDefault="00C74C7B" w:rsidP="00C74C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Roboto" w:hAnsi="Roboto"/>
                <w:sz w:val="23"/>
                <w:szCs w:val="23"/>
                <w:shd w:val="clear" w:color="auto" w:fill="FFFFFF"/>
              </w:rPr>
              <w:t>422080412601000331</w:t>
            </w:r>
          </w:p>
          <w:p w14:paraId="6995921A" w14:textId="40E1A4B4" w:rsidR="00C74C7B" w:rsidRPr="00DF2C70" w:rsidRDefault="00C74C7B" w:rsidP="00C74C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Гродненская область, Гродненский район, </w:t>
            </w:r>
            <w:proofErr w:type="spellStart"/>
            <w:r w:rsidRPr="00DF2C70">
              <w:rPr>
                <w:rFonts w:ascii="Times New Roman" w:hAnsi="Times New Roman"/>
                <w:b/>
                <w:sz w:val="20"/>
                <w:szCs w:val="20"/>
              </w:rPr>
              <w:t>Подлабенский</w:t>
            </w:r>
            <w:proofErr w:type="spellEnd"/>
            <w:r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сельсовет,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д.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Пушкари, 31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8C0" w14:textId="77777777" w:rsidR="00C74C7B" w:rsidRPr="00DF2C70" w:rsidRDefault="00C74C7B" w:rsidP="00C7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12D726" w14:textId="2B786E59" w:rsidR="00C74C7B" w:rsidRPr="00DF2C70" w:rsidRDefault="00C74C7B" w:rsidP="00C7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8F44" w14:textId="610EE5BA" w:rsidR="00C74C7B" w:rsidRPr="00DF2C70" w:rsidRDefault="00C74C7B" w:rsidP="00C74C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F401" w14:textId="77777777" w:rsidR="00C74C7B" w:rsidRPr="00DF2C70" w:rsidRDefault="00C74C7B" w:rsidP="00C7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907F44" w14:textId="77777777" w:rsidR="00C74C7B" w:rsidRPr="000C5CC7" w:rsidRDefault="00C74C7B" w:rsidP="00C7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20 0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</w:t>
            </w:r>
          </w:p>
          <w:p w14:paraId="088901F7" w14:textId="77777777" w:rsidR="00C74C7B" w:rsidRPr="00DF2C70" w:rsidRDefault="00C74C7B" w:rsidP="00C7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278B" w14:textId="066F1053" w:rsidR="00C74C7B" w:rsidRPr="00A97C78" w:rsidRDefault="00C74C7B" w:rsidP="00C74C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A58E" w14:textId="02EF4AD8" w:rsidR="00C74C7B" w:rsidRPr="00415B09" w:rsidRDefault="008D03B5" w:rsidP="00C74C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5B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Имеется возможность подключения к сетям электроснабжения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газоснабжения</w:t>
            </w:r>
            <w:r w:rsidRPr="00415B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74C7B" w14:paraId="34373504" w14:textId="77777777" w:rsidTr="009202ED">
        <w:trPr>
          <w:trHeight w:val="9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54B9" w14:textId="11B93F00" w:rsidR="00C74C7B" w:rsidRPr="00C848FD" w:rsidRDefault="00C74C7B" w:rsidP="00C74C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Roboto" w:hAnsi="Roboto"/>
                <w:sz w:val="23"/>
                <w:szCs w:val="23"/>
                <w:shd w:val="clear" w:color="auto" w:fill="FFFFFF"/>
              </w:rPr>
              <w:t>422080412601000332</w:t>
            </w:r>
          </w:p>
          <w:p w14:paraId="50F07D5E" w14:textId="7F15C591" w:rsidR="00C74C7B" w:rsidRPr="00DF2C70" w:rsidRDefault="00C74C7B" w:rsidP="00C74C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Гродненская область, Гродненский район, </w:t>
            </w:r>
            <w:proofErr w:type="spellStart"/>
            <w:r w:rsidRPr="00DF2C70">
              <w:rPr>
                <w:rFonts w:ascii="Times New Roman" w:hAnsi="Times New Roman"/>
                <w:b/>
                <w:sz w:val="20"/>
                <w:szCs w:val="20"/>
              </w:rPr>
              <w:t>Подлабенский</w:t>
            </w:r>
            <w:proofErr w:type="spellEnd"/>
            <w:r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сельсовет,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 xml:space="preserve">д.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Пушкари, 31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D3DC" w14:textId="77777777" w:rsidR="00C74C7B" w:rsidRPr="00DF2C70" w:rsidRDefault="00C74C7B" w:rsidP="00C7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5064F8C" w14:textId="7AF3E88E" w:rsidR="00C74C7B" w:rsidRPr="00DF2C70" w:rsidRDefault="00C74C7B" w:rsidP="00C7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83E0" w14:textId="3FF892FE" w:rsidR="00C74C7B" w:rsidRPr="00DF2C70" w:rsidRDefault="00C74C7B" w:rsidP="00C74C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2C70">
              <w:rPr>
                <w:rFonts w:ascii="Times New Roman" w:hAnsi="Times New Roman"/>
                <w:b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F7DC" w14:textId="77777777" w:rsidR="00C74C7B" w:rsidRPr="00DF2C70" w:rsidRDefault="00C74C7B" w:rsidP="00C7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D087BE" w14:textId="77777777" w:rsidR="00C74C7B" w:rsidRPr="000C5CC7" w:rsidRDefault="00C74C7B" w:rsidP="00C7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20 0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</w:t>
            </w:r>
          </w:p>
          <w:p w14:paraId="369E164C" w14:textId="77777777" w:rsidR="00C74C7B" w:rsidRPr="00DF2C70" w:rsidRDefault="00C74C7B" w:rsidP="00C74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26FE" w14:textId="55F44F2D" w:rsidR="00C74C7B" w:rsidRPr="00A97C78" w:rsidRDefault="00C74C7B" w:rsidP="00C74C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BFC2" w14:textId="3116E1BD" w:rsidR="00C74C7B" w:rsidRPr="00415B09" w:rsidRDefault="008D03B5" w:rsidP="00C74C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5B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Имеется возможность подключения к сетям электроснабжения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газоснабжения</w:t>
            </w:r>
            <w:r w:rsidRPr="00415B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6F07F2D4" w14:textId="77777777" w:rsidR="005F7517" w:rsidRDefault="005F7517" w:rsidP="00CB01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FB9778" w14:textId="77777777" w:rsidR="002B786E" w:rsidRPr="00415B09" w:rsidRDefault="002B786E" w:rsidP="00DF2C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5B09">
        <w:rPr>
          <w:rFonts w:ascii="Times New Roman" w:hAnsi="Times New Roman"/>
          <w:color w:val="000000" w:themeColor="text1"/>
          <w:sz w:val="24"/>
          <w:szCs w:val="24"/>
        </w:rPr>
        <w:t xml:space="preserve"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утвержденным постановлением Совета Министров Республики Беларусь от </w:t>
      </w:r>
      <w:r w:rsidR="00DF2C70" w:rsidRPr="00415B09">
        <w:rPr>
          <w:rFonts w:ascii="Times New Roman" w:hAnsi="Times New Roman"/>
          <w:color w:val="000000" w:themeColor="text1"/>
          <w:sz w:val="24"/>
          <w:szCs w:val="24"/>
        </w:rPr>
        <w:t>13.01.2023</w:t>
      </w:r>
      <w:r w:rsidRPr="00415B09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DF2C70" w:rsidRPr="00415B09">
        <w:rPr>
          <w:rFonts w:ascii="Times New Roman" w:hAnsi="Times New Roman"/>
          <w:color w:val="000000" w:themeColor="text1"/>
          <w:sz w:val="24"/>
          <w:szCs w:val="24"/>
        </w:rPr>
        <w:t xml:space="preserve"> 32</w:t>
      </w:r>
      <w:r w:rsidRPr="00415B09">
        <w:rPr>
          <w:rFonts w:ascii="Times New Roman" w:hAnsi="Times New Roman"/>
          <w:color w:val="000000" w:themeColor="text1"/>
          <w:sz w:val="24"/>
          <w:szCs w:val="24"/>
        </w:rPr>
        <w:t xml:space="preserve"> и состоится при наличии не менее двух участников. В аукционе могут участвовать граждане Республики Беларусь.</w:t>
      </w:r>
    </w:p>
    <w:p w14:paraId="34EE922A" w14:textId="34ACEE55" w:rsidR="002B786E" w:rsidRPr="002B786E" w:rsidRDefault="002B786E" w:rsidP="00DF2C70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15B09">
        <w:rPr>
          <w:rFonts w:ascii="Times New Roman" w:hAnsi="Times New Roman"/>
          <w:color w:val="000000" w:themeColor="text1"/>
          <w:sz w:val="24"/>
          <w:szCs w:val="24"/>
        </w:rPr>
        <w:t xml:space="preserve">Для участия в аукционе гражданин (лично либо через своего представителя) со дня опубликования настоящего </w:t>
      </w:r>
      <w:proofErr w:type="gramStart"/>
      <w:r w:rsidRPr="00415B09">
        <w:rPr>
          <w:rFonts w:ascii="Times New Roman" w:hAnsi="Times New Roman"/>
          <w:color w:val="000000" w:themeColor="text1"/>
          <w:sz w:val="24"/>
          <w:szCs w:val="24"/>
        </w:rPr>
        <w:t xml:space="preserve">извещения  </w:t>
      </w:r>
      <w:r w:rsidRPr="00415B09">
        <w:rPr>
          <w:rFonts w:ascii="Times New Roman" w:hAnsi="Times New Roman"/>
          <w:b/>
          <w:color w:val="000000" w:themeColor="text1"/>
          <w:sz w:val="24"/>
          <w:szCs w:val="24"/>
        </w:rPr>
        <w:t>до</w:t>
      </w:r>
      <w:proofErr w:type="gramEnd"/>
      <w:r w:rsidRPr="00415B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</w:t>
      </w:r>
      <w:r w:rsidR="00891159" w:rsidRPr="00415B09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415B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.00                  </w:t>
      </w:r>
      <w:r w:rsidR="008D03B5">
        <w:rPr>
          <w:rFonts w:ascii="Times New Roman" w:hAnsi="Times New Roman"/>
          <w:b/>
          <w:color w:val="000000" w:themeColor="text1"/>
          <w:sz w:val="24"/>
          <w:szCs w:val="24"/>
        </w:rPr>
        <w:t>26 июня</w:t>
      </w:r>
      <w:r w:rsidRPr="00415B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8D03B5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415B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 </w:t>
      </w:r>
      <w:r w:rsidRPr="00415B09">
        <w:rPr>
          <w:rFonts w:ascii="Times New Roman" w:hAnsi="Times New Roman"/>
          <w:color w:val="000000" w:themeColor="text1"/>
          <w:sz w:val="24"/>
          <w:szCs w:val="24"/>
        </w:rPr>
        <w:t>представляет</w:t>
      </w:r>
      <w:r w:rsidRPr="002B786E">
        <w:rPr>
          <w:rFonts w:ascii="Times New Roman" w:hAnsi="Times New Roman"/>
          <w:color w:val="000000"/>
          <w:sz w:val="24"/>
          <w:szCs w:val="24"/>
        </w:rPr>
        <w:t xml:space="preserve"> в комиссию по организации и проведению аук</w:t>
      </w:r>
      <w:r>
        <w:rPr>
          <w:rFonts w:ascii="Times New Roman" w:hAnsi="Times New Roman"/>
          <w:color w:val="000000"/>
          <w:sz w:val="24"/>
          <w:szCs w:val="24"/>
        </w:rPr>
        <w:t xml:space="preserve">циона по адресу: </w:t>
      </w:r>
      <w:proofErr w:type="spellStart"/>
      <w:r w:rsidRPr="002B786E">
        <w:rPr>
          <w:rFonts w:ascii="Times New Roman" w:hAnsi="Times New Roman"/>
          <w:b/>
          <w:color w:val="000000"/>
          <w:sz w:val="24"/>
          <w:szCs w:val="24"/>
        </w:rPr>
        <w:t>аг</w:t>
      </w:r>
      <w:proofErr w:type="spellEnd"/>
      <w:r w:rsidRPr="002B786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proofErr w:type="spellStart"/>
      <w:r w:rsidRPr="002B786E">
        <w:rPr>
          <w:rFonts w:ascii="Times New Roman" w:hAnsi="Times New Roman"/>
          <w:b/>
          <w:color w:val="000000"/>
          <w:sz w:val="24"/>
          <w:szCs w:val="24"/>
        </w:rPr>
        <w:t>Подлабенье</w:t>
      </w:r>
      <w:proofErr w:type="spellEnd"/>
      <w:r w:rsidRPr="002B786E">
        <w:rPr>
          <w:rFonts w:ascii="Times New Roman" w:hAnsi="Times New Roman"/>
          <w:b/>
          <w:color w:val="000000"/>
          <w:sz w:val="24"/>
          <w:szCs w:val="24"/>
        </w:rPr>
        <w:t>, ул. Солнечная, 17,</w:t>
      </w:r>
      <w:r w:rsidRPr="002B786E">
        <w:rPr>
          <w:rFonts w:ascii="Times New Roman" w:hAnsi="Times New Roman"/>
          <w:color w:val="000000"/>
          <w:sz w:val="24"/>
          <w:szCs w:val="24"/>
        </w:rPr>
        <w:t xml:space="preserve"> документы:</w:t>
      </w:r>
    </w:p>
    <w:p w14:paraId="3F6A183E" w14:textId="77777777" w:rsidR="002B786E" w:rsidRPr="002B786E" w:rsidRDefault="002B786E" w:rsidP="00DF2C70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B786E">
        <w:rPr>
          <w:rFonts w:ascii="Times New Roman" w:hAnsi="Times New Roman"/>
          <w:color w:val="000000"/>
          <w:sz w:val="24"/>
          <w:szCs w:val="24"/>
        </w:rPr>
        <w:t>заявление на участие в аукционе с указанием кадастрового номера и адреса земельного участка;</w:t>
      </w:r>
    </w:p>
    <w:p w14:paraId="6430EB32" w14:textId="77777777" w:rsidR="002B786E" w:rsidRPr="002B786E" w:rsidRDefault="002B786E" w:rsidP="00DF2C70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B786E">
        <w:rPr>
          <w:rFonts w:ascii="Times New Roman" w:hAnsi="Times New Roman"/>
          <w:color w:val="000000"/>
          <w:sz w:val="24"/>
          <w:szCs w:val="24"/>
        </w:rPr>
        <w:t xml:space="preserve">копию платёжного поручения о внесении задатка в размере 10 % от начальной цены предмета аукциона на расчётный счет ГУ МФ РБ по Гродненской области </w:t>
      </w:r>
      <w:proofErr w:type="spellStart"/>
      <w:r w:rsidRPr="002B786E">
        <w:rPr>
          <w:rFonts w:ascii="Times New Roman" w:hAnsi="Times New Roman"/>
          <w:color w:val="000000"/>
          <w:sz w:val="24"/>
          <w:szCs w:val="24"/>
        </w:rPr>
        <w:t>Подлабенский</w:t>
      </w:r>
      <w:proofErr w:type="spellEnd"/>
      <w:r w:rsidRPr="002B786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B786E">
        <w:rPr>
          <w:rFonts w:ascii="Times New Roman" w:hAnsi="Times New Roman"/>
          <w:color w:val="000000"/>
          <w:sz w:val="24"/>
          <w:szCs w:val="24"/>
        </w:rPr>
        <w:t>сельисполком</w:t>
      </w:r>
      <w:proofErr w:type="spellEnd"/>
      <w:r w:rsidRPr="002B786E">
        <w:rPr>
          <w:rFonts w:ascii="Times New Roman" w:hAnsi="Times New Roman"/>
          <w:color w:val="000000"/>
          <w:sz w:val="24"/>
          <w:szCs w:val="24"/>
        </w:rPr>
        <w:t xml:space="preserve">, № </w:t>
      </w:r>
      <w:r w:rsidRPr="002B786E">
        <w:rPr>
          <w:rStyle w:val="a7"/>
          <w:rFonts w:ascii="Times New Roman" w:hAnsi="Times New Roman"/>
          <w:b w:val="0"/>
          <w:iCs/>
          <w:sz w:val="24"/>
          <w:szCs w:val="24"/>
          <w:bdr w:val="none" w:sz="0" w:space="0" w:color="auto" w:frame="1"/>
          <w:shd w:val="clear" w:color="auto" w:fill="FFFFFB"/>
        </w:rPr>
        <w:t>BY97AKBB36415140902784000000</w:t>
      </w:r>
      <w:r w:rsidR="002C4849">
        <w:rPr>
          <w:rStyle w:val="a7"/>
          <w:rFonts w:ascii="Times New Roman" w:hAnsi="Times New Roman"/>
          <w:b w:val="0"/>
          <w:iCs/>
          <w:sz w:val="24"/>
          <w:szCs w:val="24"/>
          <w:bdr w:val="none" w:sz="0" w:space="0" w:color="auto" w:frame="1"/>
          <w:shd w:val="clear" w:color="auto" w:fill="FFFFFB"/>
        </w:rPr>
        <w:t xml:space="preserve"> </w:t>
      </w:r>
      <w:r w:rsidRPr="002B786E">
        <w:rPr>
          <w:rStyle w:val="a7"/>
          <w:rFonts w:ascii="Times New Roman" w:hAnsi="Times New Roman"/>
          <w:b w:val="0"/>
          <w:iCs/>
          <w:sz w:val="24"/>
          <w:szCs w:val="24"/>
          <w:bdr w:val="none" w:sz="0" w:space="0" w:color="auto" w:frame="1"/>
          <w:shd w:val="clear" w:color="auto" w:fill="FFFFFB"/>
        </w:rPr>
        <w:t>в ОАО «АСБ Беларусбанк»</w:t>
      </w:r>
      <w:r w:rsidRPr="002B786E">
        <w:rPr>
          <w:rFonts w:ascii="Times New Roman" w:hAnsi="Times New Roman"/>
          <w:color w:val="000000"/>
          <w:sz w:val="24"/>
          <w:szCs w:val="24"/>
        </w:rPr>
        <w:t>, БИК:</w:t>
      </w:r>
      <w:r w:rsidRPr="002B786E">
        <w:rPr>
          <w:rFonts w:ascii="Times New Roman" w:hAnsi="Times New Roman"/>
          <w:sz w:val="24"/>
          <w:szCs w:val="24"/>
        </w:rPr>
        <w:t xml:space="preserve"> АКВВВY2X</w:t>
      </w:r>
      <w:r w:rsidRPr="002B786E">
        <w:rPr>
          <w:rFonts w:ascii="Times New Roman" w:hAnsi="Times New Roman"/>
          <w:color w:val="000000"/>
          <w:sz w:val="24"/>
          <w:szCs w:val="24"/>
        </w:rPr>
        <w:t>, УНП 500090078,</w:t>
      </w:r>
      <w:r w:rsidR="000D7FA7">
        <w:rPr>
          <w:rFonts w:ascii="Times New Roman" w:hAnsi="Times New Roman"/>
          <w:color w:val="000000"/>
          <w:sz w:val="24"/>
          <w:szCs w:val="24"/>
        </w:rPr>
        <w:t xml:space="preserve"> назначени</w:t>
      </w:r>
      <w:r w:rsidR="00561D3E">
        <w:rPr>
          <w:rFonts w:ascii="Times New Roman" w:hAnsi="Times New Roman"/>
          <w:color w:val="000000"/>
          <w:sz w:val="24"/>
          <w:szCs w:val="24"/>
        </w:rPr>
        <w:t>е</w:t>
      </w:r>
      <w:r w:rsidR="000D7FA7">
        <w:rPr>
          <w:rFonts w:ascii="Times New Roman" w:hAnsi="Times New Roman"/>
          <w:color w:val="000000"/>
          <w:sz w:val="24"/>
          <w:szCs w:val="24"/>
        </w:rPr>
        <w:t xml:space="preserve"> платежа 0</w:t>
      </w:r>
      <w:r w:rsidR="00561D3E">
        <w:rPr>
          <w:rFonts w:ascii="Times New Roman" w:hAnsi="Times New Roman"/>
          <w:color w:val="000000"/>
          <w:sz w:val="24"/>
          <w:szCs w:val="24"/>
        </w:rPr>
        <w:t>4</w:t>
      </w:r>
      <w:r w:rsidR="000D7FA7">
        <w:rPr>
          <w:rFonts w:ascii="Times New Roman" w:hAnsi="Times New Roman"/>
          <w:color w:val="000000"/>
          <w:sz w:val="24"/>
          <w:szCs w:val="24"/>
        </w:rPr>
        <w:t>901</w:t>
      </w:r>
      <w:r w:rsidR="00561D3E" w:rsidRPr="00561D3E">
        <w:rPr>
          <w:rFonts w:ascii="Times New Roman" w:hAnsi="Times New Roman"/>
          <w:color w:val="000000"/>
          <w:sz w:val="24"/>
          <w:szCs w:val="24"/>
        </w:rPr>
        <w:t>,</w:t>
      </w:r>
      <w:r w:rsidR="00561D3E" w:rsidRPr="00561D3E">
        <w:rPr>
          <w:rFonts w:ascii="Times New Roman" w:hAnsi="Times New Roman"/>
          <w:sz w:val="24"/>
          <w:szCs w:val="24"/>
        </w:rPr>
        <w:t xml:space="preserve"> код категории  назначения  платежа – </w:t>
      </w:r>
      <w:r w:rsidR="00561D3E" w:rsidRPr="00561D3E">
        <w:rPr>
          <w:rFonts w:ascii="Times New Roman" w:hAnsi="Times New Roman"/>
          <w:sz w:val="24"/>
          <w:szCs w:val="24"/>
          <w:lang w:val="en-US"/>
        </w:rPr>
        <w:t>OTHR</w:t>
      </w:r>
      <w:r w:rsidR="00561D3E" w:rsidRPr="00561D3E">
        <w:rPr>
          <w:rFonts w:ascii="Times New Roman" w:hAnsi="Times New Roman"/>
          <w:sz w:val="24"/>
          <w:szCs w:val="24"/>
        </w:rPr>
        <w:t>,</w:t>
      </w:r>
      <w:r w:rsidRPr="002B786E">
        <w:rPr>
          <w:rFonts w:ascii="Times New Roman" w:hAnsi="Times New Roman"/>
          <w:color w:val="000000"/>
          <w:sz w:val="24"/>
          <w:szCs w:val="24"/>
        </w:rPr>
        <w:t xml:space="preserve"> с отметкой банка о его исполнении;</w:t>
      </w:r>
    </w:p>
    <w:p w14:paraId="43BBD3DA" w14:textId="77777777" w:rsidR="002B786E" w:rsidRPr="002B786E" w:rsidRDefault="002B786E" w:rsidP="00DF2C70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B786E">
        <w:rPr>
          <w:rFonts w:ascii="Times New Roman" w:hAnsi="Times New Roman"/>
          <w:color w:val="000000"/>
          <w:sz w:val="24"/>
          <w:szCs w:val="24"/>
        </w:rPr>
        <w:t>гражданин – копию документа, содержащего его идентификационные сведения без нотариального засвидетельствования;</w:t>
      </w:r>
    </w:p>
    <w:p w14:paraId="17BB213F" w14:textId="452A08B1" w:rsidR="002B786E" w:rsidRDefault="002B786E" w:rsidP="00C74C7B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B786E">
        <w:rPr>
          <w:rFonts w:ascii="Times New Roman" w:hAnsi="Times New Roman"/>
          <w:color w:val="000000"/>
          <w:sz w:val="24"/>
          <w:szCs w:val="24"/>
        </w:rPr>
        <w:t>представитель гражданина – нотариально удостоверенную доверенность.</w:t>
      </w:r>
    </w:p>
    <w:p w14:paraId="214B7EF0" w14:textId="77777777" w:rsidR="00C74C7B" w:rsidRPr="002B786E" w:rsidRDefault="00C74C7B" w:rsidP="00C74C7B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F73992" w14:textId="77777777" w:rsidR="002B786E" w:rsidRPr="002B786E" w:rsidRDefault="002B786E" w:rsidP="00DF2C70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B786E">
        <w:rPr>
          <w:rFonts w:ascii="Times New Roman" w:hAnsi="Times New Roman"/>
          <w:color w:val="000000"/>
          <w:sz w:val="24"/>
          <w:szCs w:val="24"/>
        </w:rPr>
        <w:lastRenderedPageBreak/>
        <w:t>Лицо, желающее принять участие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Порядок осмотра объекта осуществляется участником аукциона по согласованию с организатором торгов.</w:t>
      </w:r>
    </w:p>
    <w:p w14:paraId="276834B0" w14:textId="77777777" w:rsidR="002B786E" w:rsidRPr="002B786E" w:rsidRDefault="002B786E" w:rsidP="00DF2C70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B786E">
        <w:rPr>
          <w:rFonts w:ascii="Times New Roman" w:hAnsi="Times New Roman"/>
          <w:color w:val="000000"/>
          <w:sz w:val="24"/>
          <w:szCs w:val="24"/>
        </w:rPr>
        <w:t>Контактные телефоны:</w:t>
      </w:r>
      <w:r w:rsidRPr="002B786E">
        <w:rPr>
          <w:rFonts w:ascii="Times New Roman" w:hAnsi="Times New Roman"/>
          <w:b/>
          <w:color w:val="000000"/>
          <w:sz w:val="24"/>
          <w:szCs w:val="24"/>
        </w:rPr>
        <w:t xml:space="preserve"> (8-0152) 60-91-</w:t>
      </w:r>
      <w:r w:rsidR="00DF2C70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2B786E">
        <w:rPr>
          <w:rFonts w:ascii="Times New Roman" w:hAnsi="Times New Roman"/>
          <w:b/>
          <w:color w:val="000000"/>
          <w:sz w:val="24"/>
          <w:szCs w:val="24"/>
        </w:rPr>
        <w:t>8,  8(029)811 36 30</w:t>
      </w:r>
      <w:r w:rsidRPr="002B786E">
        <w:rPr>
          <w:rFonts w:ascii="Times New Roman" w:hAnsi="Times New Roman"/>
          <w:color w:val="000000"/>
          <w:sz w:val="24"/>
          <w:szCs w:val="24"/>
        </w:rPr>
        <w:t>.</w:t>
      </w:r>
    </w:p>
    <w:p w14:paraId="63BA0294" w14:textId="77777777" w:rsidR="002B786E" w:rsidRPr="002B786E" w:rsidRDefault="002B786E" w:rsidP="00DF2C70">
      <w:pPr>
        <w:spacing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B786E">
        <w:rPr>
          <w:rFonts w:ascii="Times New Roman" w:hAnsi="Times New Roman"/>
          <w:color w:val="000000"/>
          <w:sz w:val="24"/>
          <w:szCs w:val="24"/>
        </w:rPr>
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начальной, увеличенной на 5%, обязан:</w:t>
      </w:r>
    </w:p>
    <w:p w14:paraId="7201C769" w14:textId="77777777" w:rsidR="002B786E" w:rsidRPr="002B786E" w:rsidRDefault="002B786E" w:rsidP="00DF2C70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2B786E">
        <w:rPr>
          <w:rFonts w:ascii="Times New Roman" w:hAnsi="Times New Roman"/>
          <w:color w:val="000000"/>
          <w:sz w:val="24"/>
          <w:szCs w:val="24"/>
        </w:rPr>
        <w:t xml:space="preserve">в течение 10 рабочих дней со дня утверждения в установленном порядке протокола о результатах аукциона либо после признания его несостоявшимся, внести плату за земельный участок на расчётный счет ГУ МФ РБ по Гродненской области </w:t>
      </w:r>
      <w:proofErr w:type="spellStart"/>
      <w:r w:rsidRPr="002B786E">
        <w:rPr>
          <w:rFonts w:ascii="Times New Roman" w:hAnsi="Times New Roman"/>
          <w:sz w:val="24"/>
          <w:szCs w:val="24"/>
        </w:rPr>
        <w:t>Подлабенский</w:t>
      </w:r>
      <w:proofErr w:type="spellEnd"/>
      <w:r w:rsidRPr="002B78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86E">
        <w:rPr>
          <w:rFonts w:ascii="Times New Roman" w:hAnsi="Times New Roman"/>
          <w:sz w:val="24"/>
          <w:szCs w:val="24"/>
        </w:rPr>
        <w:t>сельисполком</w:t>
      </w:r>
      <w:proofErr w:type="spellEnd"/>
      <w:r w:rsidRPr="002B786E">
        <w:rPr>
          <w:rFonts w:ascii="Times New Roman" w:hAnsi="Times New Roman"/>
          <w:sz w:val="24"/>
          <w:szCs w:val="24"/>
        </w:rPr>
        <w:t xml:space="preserve">, </w:t>
      </w:r>
      <w:r w:rsidR="000D7FA7">
        <w:rPr>
          <w:rFonts w:ascii="Times New Roman" w:hAnsi="Times New Roman"/>
          <w:sz w:val="24"/>
          <w:szCs w:val="24"/>
        </w:rPr>
        <w:t xml:space="preserve">  </w:t>
      </w:r>
      <w:r w:rsidRPr="002B786E">
        <w:rPr>
          <w:rFonts w:ascii="Times New Roman" w:hAnsi="Times New Roman"/>
          <w:sz w:val="24"/>
          <w:szCs w:val="24"/>
        </w:rPr>
        <w:t xml:space="preserve">№ </w:t>
      </w:r>
      <w:r w:rsidRPr="002B786E">
        <w:rPr>
          <w:rStyle w:val="a7"/>
          <w:rFonts w:ascii="Times New Roman" w:hAnsi="Times New Roman"/>
          <w:b w:val="0"/>
          <w:iCs/>
          <w:sz w:val="24"/>
          <w:szCs w:val="24"/>
          <w:bdr w:val="none" w:sz="0" w:space="0" w:color="auto" w:frame="1"/>
          <w:shd w:val="clear" w:color="auto" w:fill="FFFFFB"/>
        </w:rPr>
        <w:t>BY04AKBB</w:t>
      </w:r>
      <w:r w:rsidRPr="002B786E">
        <w:rPr>
          <w:rFonts w:ascii="Times New Roman" w:hAnsi="Times New Roman"/>
          <w:sz w:val="24"/>
          <w:szCs w:val="24"/>
        </w:rPr>
        <w:t xml:space="preserve"> 36005140901460000000 в ОАО «АСБ Беларусбанк» г. Минск, БИК: </w:t>
      </w:r>
      <w:r w:rsidRPr="002B786E">
        <w:rPr>
          <w:rFonts w:ascii="Times New Roman" w:hAnsi="Times New Roman"/>
          <w:sz w:val="24"/>
          <w:szCs w:val="24"/>
          <w:lang w:val="en-US"/>
        </w:rPr>
        <w:t>AKBBBY</w:t>
      </w:r>
      <w:r w:rsidRPr="002B786E">
        <w:rPr>
          <w:rFonts w:ascii="Times New Roman" w:hAnsi="Times New Roman"/>
          <w:sz w:val="24"/>
          <w:szCs w:val="24"/>
        </w:rPr>
        <w:t>2Х, назначение платежа 04901, УНП 500563252,</w:t>
      </w:r>
      <w:r w:rsidR="000D7FA7">
        <w:rPr>
          <w:rFonts w:ascii="Times New Roman" w:hAnsi="Times New Roman"/>
          <w:sz w:val="24"/>
          <w:szCs w:val="24"/>
        </w:rPr>
        <w:t xml:space="preserve"> код назначения платежа 40901,</w:t>
      </w:r>
      <w:r w:rsidRPr="002B786E">
        <w:rPr>
          <w:rFonts w:ascii="Times New Roman" w:hAnsi="Times New Roman"/>
          <w:sz w:val="24"/>
          <w:szCs w:val="24"/>
        </w:rPr>
        <w:t xml:space="preserve"> </w:t>
      </w:r>
      <w:r w:rsidRPr="002B786E">
        <w:rPr>
          <w:rFonts w:ascii="Times New Roman" w:hAnsi="Times New Roman"/>
          <w:color w:val="000000"/>
          <w:sz w:val="24"/>
          <w:szCs w:val="24"/>
        </w:rPr>
        <w:t xml:space="preserve">а так же возместить затраты на организацию и проведение аукциона, (суммы, указанные в графе </w:t>
      </w:r>
      <w:r w:rsidR="00DB6DA1">
        <w:rPr>
          <w:rFonts w:ascii="Times New Roman" w:hAnsi="Times New Roman"/>
          <w:color w:val="000000"/>
          <w:sz w:val="24"/>
          <w:szCs w:val="24"/>
        </w:rPr>
        <w:t>5</w:t>
      </w:r>
      <w:r w:rsidRPr="002B786E">
        <w:rPr>
          <w:rFonts w:ascii="Times New Roman" w:hAnsi="Times New Roman"/>
          <w:color w:val="000000"/>
          <w:sz w:val="24"/>
          <w:szCs w:val="24"/>
        </w:rPr>
        <w:t xml:space="preserve"> подлежат корректировке исходя из фактических затрат) на вышеуказанный расчетный счет с назначением платежа 04616.</w:t>
      </w:r>
    </w:p>
    <w:p w14:paraId="494BEEFF" w14:textId="77777777" w:rsidR="002B786E" w:rsidRPr="002B786E" w:rsidRDefault="002B786E" w:rsidP="00DF2C7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B786E">
        <w:rPr>
          <w:rFonts w:ascii="Times New Roman" w:hAnsi="Times New Roman"/>
          <w:color w:val="000000"/>
          <w:sz w:val="24"/>
          <w:szCs w:val="24"/>
        </w:rPr>
        <w:t>осуществить в двухмесячный срок, со дня получения выписки из решения о предоставлении земельного участка победителю аукциона либо единственному участнику несостоявшегося аукциона, государственной регистрации права на земельный участок в РУП «Гродненское агентство по государственной регистрации и земельному кадастру» (г. Гродно, ул. Захарова, 27);</w:t>
      </w:r>
    </w:p>
    <w:p w14:paraId="011C7D30" w14:textId="77777777" w:rsidR="002B786E" w:rsidRPr="002B786E" w:rsidRDefault="002B786E" w:rsidP="00DF2C7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B786E">
        <w:rPr>
          <w:rFonts w:ascii="Times New Roman" w:hAnsi="Times New Roman"/>
          <w:color w:val="000000"/>
          <w:sz w:val="24"/>
          <w:szCs w:val="24"/>
        </w:rPr>
        <w:t>после государственной регистрации права на земельный участок, до начала строительства жилого дома, получить техническую документацию на его строительство;</w:t>
      </w:r>
    </w:p>
    <w:p w14:paraId="3CFB5807" w14:textId="77777777" w:rsidR="002B786E" w:rsidRPr="002B786E" w:rsidRDefault="002B786E" w:rsidP="00DF2C7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B786E">
        <w:rPr>
          <w:rFonts w:ascii="Times New Roman" w:hAnsi="Times New Roman"/>
          <w:color w:val="000000"/>
          <w:sz w:val="24"/>
          <w:szCs w:val="24"/>
        </w:rPr>
        <w:t xml:space="preserve">приступить к занятию земельного участка в течение одного года со дня утверждения в установленном порядке проектной документации на строительство жилого дома, </w:t>
      </w:r>
      <w:r w:rsidRPr="002B786E">
        <w:rPr>
          <w:rFonts w:ascii="Times New Roman" w:hAnsi="Times New Roman"/>
          <w:sz w:val="24"/>
          <w:szCs w:val="24"/>
        </w:rPr>
        <w:t>но не позднее одного года с момента государственной регистрации права частной собственности на земельный участок;</w:t>
      </w:r>
    </w:p>
    <w:p w14:paraId="116CEA3A" w14:textId="77777777" w:rsidR="002B786E" w:rsidRPr="002B786E" w:rsidRDefault="002B786E" w:rsidP="00DF2C7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B786E">
        <w:rPr>
          <w:rFonts w:ascii="Times New Roman" w:hAnsi="Times New Roman"/>
          <w:color w:val="000000"/>
          <w:sz w:val="24"/>
          <w:szCs w:val="24"/>
        </w:rPr>
        <w:t>снять на земельном участке плодородный слой почвы из-под пятен застройки после получения разрешительной документации на строительство жилого дома и использовать его для благоустройства участка;</w:t>
      </w:r>
    </w:p>
    <w:p w14:paraId="1A625E4E" w14:textId="77777777" w:rsidR="002B786E" w:rsidRDefault="002B786E" w:rsidP="00DF2C7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B786E">
        <w:rPr>
          <w:rFonts w:ascii="Times New Roman" w:hAnsi="Times New Roman"/>
          <w:color w:val="000000"/>
          <w:sz w:val="24"/>
          <w:szCs w:val="24"/>
        </w:rPr>
        <w:t>шаг аукциона 10 % от предыдущей цены, называемой аукционистом.</w:t>
      </w:r>
    </w:p>
    <w:p w14:paraId="0B056B49" w14:textId="77777777" w:rsidR="00C74C7B" w:rsidRDefault="00C74C7B" w:rsidP="00C74C7B">
      <w:pPr>
        <w:widowControl w:val="0"/>
        <w:pBdr>
          <w:top w:val="none" w:sz="0" w:space="0" w:color="000000"/>
          <w:bottom w:val="none" w:sz="0" w:space="31" w:color="000000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4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постановлением Совета Министров Республики Беларусь от 01.04.2014 № 298 и решением Гродненского районного исполнительного комитета от 23.05.2025 № 464 победитель аукциона обязан в течение срока строительства возместить затраты на инженерную и транспортную инфраструктуру (за исключением граждан, состоящих на учете нуждающихся в улучшении жилищных условий на дату получения разрешительной документации на возведение одноквартирного, блокированного жилого дома, а также принятыми на такой учет до приемки одноквартирного, блокированного жилого дома в эксплуатацию) в размере, указанном в разрешительной документации.</w:t>
      </w:r>
    </w:p>
    <w:p w14:paraId="4AC8A8C2" w14:textId="7EFB5554" w:rsidR="009D2AAD" w:rsidRPr="002B786E" w:rsidRDefault="009D2AAD" w:rsidP="00C74C7B">
      <w:pPr>
        <w:widowControl w:val="0"/>
        <w:pBdr>
          <w:top w:val="none" w:sz="0" w:space="0" w:color="000000"/>
          <w:bottom w:val="none" w:sz="0" w:space="31" w:color="000000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786E">
        <w:rPr>
          <w:rFonts w:ascii="Times New Roman" w:hAnsi="Times New Roman"/>
          <w:sz w:val="24"/>
          <w:szCs w:val="24"/>
        </w:rPr>
        <w:t xml:space="preserve">В разделе «Инфраструктура и условия инженерного развития земельных участков» указаны коммуникации, которые имеются в данном населенном пункте. Подключение к указанным коммуникациям возможно только в соответствии с </w:t>
      </w:r>
      <w:r w:rsidRPr="002B786E">
        <w:rPr>
          <w:rFonts w:ascii="Times New Roman" w:hAnsi="Times New Roman"/>
          <w:sz w:val="24"/>
          <w:szCs w:val="24"/>
          <w:u w:val="single"/>
        </w:rPr>
        <w:t>техническими условиями</w:t>
      </w:r>
      <w:r w:rsidRPr="002B786E">
        <w:rPr>
          <w:rFonts w:ascii="Times New Roman" w:hAnsi="Times New Roman"/>
          <w:sz w:val="24"/>
          <w:szCs w:val="24"/>
        </w:rPr>
        <w:t xml:space="preserve"> на инженерно-техническое обеспечение соответствующего объекта, выдаваемого эксплуатирующими и согласующими организациями.</w:t>
      </w:r>
    </w:p>
    <w:p w14:paraId="0EFEECD3" w14:textId="77777777" w:rsidR="00D2059E" w:rsidRPr="002B786E" w:rsidRDefault="009D2AAD" w:rsidP="00DF2C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786E">
        <w:rPr>
          <w:rFonts w:ascii="Times New Roman" w:hAnsi="Times New Roman"/>
          <w:b/>
          <w:sz w:val="24"/>
          <w:szCs w:val="24"/>
          <w:u w:val="single"/>
        </w:rPr>
        <w:t>*  - сумма расходов подлежит корректировке исходя из фактических затрат.</w:t>
      </w:r>
    </w:p>
    <w:sectPr w:rsidR="00D2059E" w:rsidRPr="002B786E" w:rsidSect="000C3621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76"/>
    <w:rsid w:val="00002BAD"/>
    <w:rsid w:val="0000406A"/>
    <w:rsid w:val="00004491"/>
    <w:rsid w:val="00032798"/>
    <w:rsid w:val="00056B7F"/>
    <w:rsid w:val="0006521E"/>
    <w:rsid w:val="00083070"/>
    <w:rsid w:val="00092E33"/>
    <w:rsid w:val="00095617"/>
    <w:rsid w:val="000A4562"/>
    <w:rsid w:val="000B1F6B"/>
    <w:rsid w:val="000B4FF7"/>
    <w:rsid w:val="000C1887"/>
    <w:rsid w:val="000C1B34"/>
    <w:rsid w:val="000C3621"/>
    <w:rsid w:val="000C5CC7"/>
    <w:rsid w:val="000D7FA7"/>
    <w:rsid w:val="0010652C"/>
    <w:rsid w:val="00112783"/>
    <w:rsid w:val="00112EA3"/>
    <w:rsid w:val="00132F20"/>
    <w:rsid w:val="00134F1C"/>
    <w:rsid w:val="00142E90"/>
    <w:rsid w:val="00146468"/>
    <w:rsid w:val="001824BE"/>
    <w:rsid w:val="001949B5"/>
    <w:rsid w:val="001A04DE"/>
    <w:rsid w:val="001A120B"/>
    <w:rsid w:val="001B531E"/>
    <w:rsid w:val="001D21EC"/>
    <w:rsid w:val="001D35C3"/>
    <w:rsid w:val="001E0B9F"/>
    <w:rsid w:val="001E71EA"/>
    <w:rsid w:val="001F3953"/>
    <w:rsid w:val="002020DB"/>
    <w:rsid w:val="00205952"/>
    <w:rsid w:val="00214D25"/>
    <w:rsid w:val="00226DAA"/>
    <w:rsid w:val="00237BEE"/>
    <w:rsid w:val="00237F69"/>
    <w:rsid w:val="002407D1"/>
    <w:rsid w:val="00243365"/>
    <w:rsid w:val="00246D2C"/>
    <w:rsid w:val="002630F9"/>
    <w:rsid w:val="00272F08"/>
    <w:rsid w:val="00290290"/>
    <w:rsid w:val="002966C5"/>
    <w:rsid w:val="002B314B"/>
    <w:rsid w:val="002B4C1F"/>
    <w:rsid w:val="002B786E"/>
    <w:rsid w:val="002C4849"/>
    <w:rsid w:val="002D1345"/>
    <w:rsid w:val="002E2838"/>
    <w:rsid w:val="002E33A8"/>
    <w:rsid w:val="002F49D0"/>
    <w:rsid w:val="00314C75"/>
    <w:rsid w:val="0033457C"/>
    <w:rsid w:val="003349B3"/>
    <w:rsid w:val="00336A08"/>
    <w:rsid w:val="00343BBC"/>
    <w:rsid w:val="00352A2F"/>
    <w:rsid w:val="003615A0"/>
    <w:rsid w:val="00363CC9"/>
    <w:rsid w:val="00371885"/>
    <w:rsid w:val="00375BB4"/>
    <w:rsid w:val="00382E1F"/>
    <w:rsid w:val="00391D20"/>
    <w:rsid w:val="00394CA4"/>
    <w:rsid w:val="003B5C43"/>
    <w:rsid w:val="003C24A1"/>
    <w:rsid w:val="003D0FAC"/>
    <w:rsid w:val="003D265E"/>
    <w:rsid w:val="003E6715"/>
    <w:rsid w:val="003F2358"/>
    <w:rsid w:val="00400A5E"/>
    <w:rsid w:val="00413CDF"/>
    <w:rsid w:val="00415B09"/>
    <w:rsid w:val="00417D6C"/>
    <w:rsid w:val="004268E8"/>
    <w:rsid w:val="004317B1"/>
    <w:rsid w:val="004333BA"/>
    <w:rsid w:val="0043711F"/>
    <w:rsid w:val="0044075F"/>
    <w:rsid w:val="0044419E"/>
    <w:rsid w:val="0044628B"/>
    <w:rsid w:val="0047198B"/>
    <w:rsid w:val="004B4E0E"/>
    <w:rsid w:val="004C1D4D"/>
    <w:rsid w:val="004C34C2"/>
    <w:rsid w:val="004D13E4"/>
    <w:rsid w:val="004D242C"/>
    <w:rsid w:val="004D5AAF"/>
    <w:rsid w:val="004E6A2C"/>
    <w:rsid w:val="004F1C48"/>
    <w:rsid w:val="004F67FD"/>
    <w:rsid w:val="00500209"/>
    <w:rsid w:val="00532AAC"/>
    <w:rsid w:val="00544387"/>
    <w:rsid w:val="00561D3E"/>
    <w:rsid w:val="00565DF9"/>
    <w:rsid w:val="00567C9A"/>
    <w:rsid w:val="00570409"/>
    <w:rsid w:val="00575EC3"/>
    <w:rsid w:val="00582FED"/>
    <w:rsid w:val="00593A17"/>
    <w:rsid w:val="00593AA2"/>
    <w:rsid w:val="005975AE"/>
    <w:rsid w:val="00597FE1"/>
    <w:rsid w:val="005A7C6A"/>
    <w:rsid w:val="005B1D76"/>
    <w:rsid w:val="005C2641"/>
    <w:rsid w:val="005C4AED"/>
    <w:rsid w:val="005C6A98"/>
    <w:rsid w:val="005D643E"/>
    <w:rsid w:val="005E7620"/>
    <w:rsid w:val="005F73A0"/>
    <w:rsid w:val="005F7517"/>
    <w:rsid w:val="00613C46"/>
    <w:rsid w:val="00637BDF"/>
    <w:rsid w:val="006412A9"/>
    <w:rsid w:val="00651470"/>
    <w:rsid w:val="00655525"/>
    <w:rsid w:val="006651AB"/>
    <w:rsid w:val="00676BC7"/>
    <w:rsid w:val="00686106"/>
    <w:rsid w:val="00691BC0"/>
    <w:rsid w:val="006A0779"/>
    <w:rsid w:val="006B4F9C"/>
    <w:rsid w:val="006B7D6A"/>
    <w:rsid w:val="006C0F86"/>
    <w:rsid w:val="006C1751"/>
    <w:rsid w:val="006C1844"/>
    <w:rsid w:val="006D0D15"/>
    <w:rsid w:val="006D47AB"/>
    <w:rsid w:val="006E0C6B"/>
    <w:rsid w:val="006E5D1A"/>
    <w:rsid w:val="006F715B"/>
    <w:rsid w:val="00702877"/>
    <w:rsid w:val="0071395A"/>
    <w:rsid w:val="0071568B"/>
    <w:rsid w:val="0072210B"/>
    <w:rsid w:val="0072384C"/>
    <w:rsid w:val="007503E0"/>
    <w:rsid w:val="0075600C"/>
    <w:rsid w:val="00764AF1"/>
    <w:rsid w:val="00771C74"/>
    <w:rsid w:val="00790F19"/>
    <w:rsid w:val="007C712F"/>
    <w:rsid w:val="007D2AA4"/>
    <w:rsid w:val="007E0AF8"/>
    <w:rsid w:val="007E0F8C"/>
    <w:rsid w:val="007E74C3"/>
    <w:rsid w:val="007F3790"/>
    <w:rsid w:val="007F386E"/>
    <w:rsid w:val="0080135D"/>
    <w:rsid w:val="0083662C"/>
    <w:rsid w:val="0085472B"/>
    <w:rsid w:val="0087116B"/>
    <w:rsid w:val="00885994"/>
    <w:rsid w:val="00891159"/>
    <w:rsid w:val="0089555A"/>
    <w:rsid w:val="008A0D66"/>
    <w:rsid w:val="008B147B"/>
    <w:rsid w:val="008B49B2"/>
    <w:rsid w:val="008B5538"/>
    <w:rsid w:val="008D03B5"/>
    <w:rsid w:val="008D3C1D"/>
    <w:rsid w:val="008D51CF"/>
    <w:rsid w:val="008F6F7E"/>
    <w:rsid w:val="00914C13"/>
    <w:rsid w:val="009202ED"/>
    <w:rsid w:val="0093412E"/>
    <w:rsid w:val="00950902"/>
    <w:rsid w:val="0095549D"/>
    <w:rsid w:val="009577CE"/>
    <w:rsid w:val="00964615"/>
    <w:rsid w:val="00976EC0"/>
    <w:rsid w:val="00991D96"/>
    <w:rsid w:val="00992A5C"/>
    <w:rsid w:val="009978E2"/>
    <w:rsid w:val="009A2EB1"/>
    <w:rsid w:val="009A6284"/>
    <w:rsid w:val="009B2346"/>
    <w:rsid w:val="009C78C0"/>
    <w:rsid w:val="009D2AAD"/>
    <w:rsid w:val="009D788A"/>
    <w:rsid w:val="009F09E1"/>
    <w:rsid w:val="00A04EB0"/>
    <w:rsid w:val="00A362B3"/>
    <w:rsid w:val="00A373AF"/>
    <w:rsid w:val="00A407EE"/>
    <w:rsid w:val="00A71305"/>
    <w:rsid w:val="00A97C78"/>
    <w:rsid w:val="00AA16AE"/>
    <w:rsid w:val="00AB1D6C"/>
    <w:rsid w:val="00AB22F4"/>
    <w:rsid w:val="00AB2864"/>
    <w:rsid w:val="00AB43D4"/>
    <w:rsid w:val="00AB50A0"/>
    <w:rsid w:val="00AB6A68"/>
    <w:rsid w:val="00B129A9"/>
    <w:rsid w:val="00B14BFC"/>
    <w:rsid w:val="00B16D5F"/>
    <w:rsid w:val="00B322A6"/>
    <w:rsid w:val="00B36C57"/>
    <w:rsid w:val="00B450E6"/>
    <w:rsid w:val="00B45637"/>
    <w:rsid w:val="00B50AA0"/>
    <w:rsid w:val="00B53754"/>
    <w:rsid w:val="00B75879"/>
    <w:rsid w:val="00BA4FDC"/>
    <w:rsid w:val="00BB65EE"/>
    <w:rsid w:val="00BC688F"/>
    <w:rsid w:val="00BD143C"/>
    <w:rsid w:val="00BD4B73"/>
    <w:rsid w:val="00BD5E53"/>
    <w:rsid w:val="00BE4993"/>
    <w:rsid w:val="00BF2ECE"/>
    <w:rsid w:val="00C054A3"/>
    <w:rsid w:val="00C332B5"/>
    <w:rsid w:val="00C6490B"/>
    <w:rsid w:val="00C74C7B"/>
    <w:rsid w:val="00C7627B"/>
    <w:rsid w:val="00C848FD"/>
    <w:rsid w:val="00C9148D"/>
    <w:rsid w:val="00C92354"/>
    <w:rsid w:val="00CA2689"/>
    <w:rsid w:val="00CA38A0"/>
    <w:rsid w:val="00CA532F"/>
    <w:rsid w:val="00CB012A"/>
    <w:rsid w:val="00CB2C46"/>
    <w:rsid w:val="00CC31A4"/>
    <w:rsid w:val="00CC7820"/>
    <w:rsid w:val="00CD37ED"/>
    <w:rsid w:val="00CD734D"/>
    <w:rsid w:val="00CF4E7A"/>
    <w:rsid w:val="00D15578"/>
    <w:rsid w:val="00D2059E"/>
    <w:rsid w:val="00D46FBB"/>
    <w:rsid w:val="00D56DEC"/>
    <w:rsid w:val="00D64E58"/>
    <w:rsid w:val="00D73050"/>
    <w:rsid w:val="00D83430"/>
    <w:rsid w:val="00D83472"/>
    <w:rsid w:val="00D83E99"/>
    <w:rsid w:val="00D9687B"/>
    <w:rsid w:val="00DA32A9"/>
    <w:rsid w:val="00DB6DA1"/>
    <w:rsid w:val="00DF2C70"/>
    <w:rsid w:val="00E01D69"/>
    <w:rsid w:val="00E23DA5"/>
    <w:rsid w:val="00E449FC"/>
    <w:rsid w:val="00E47452"/>
    <w:rsid w:val="00E54792"/>
    <w:rsid w:val="00E77CCB"/>
    <w:rsid w:val="00EA7480"/>
    <w:rsid w:val="00EB13E6"/>
    <w:rsid w:val="00EC4700"/>
    <w:rsid w:val="00EE3DAF"/>
    <w:rsid w:val="00F13569"/>
    <w:rsid w:val="00F15125"/>
    <w:rsid w:val="00F21C76"/>
    <w:rsid w:val="00F323EC"/>
    <w:rsid w:val="00F45065"/>
    <w:rsid w:val="00F4614F"/>
    <w:rsid w:val="00F61F7C"/>
    <w:rsid w:val="00F65C37"/>
    <w:rsid w:val="00F66943"/>
    <w:rsid w:val="00F76D2E"/>
    <w:rsid w:val="00F77A4E"/>
    <w:rsid w:val="00F909B5"/>
    <w:rsid w:val="00FB1B47"/>
    <w:rsid w:val="00FE377B"/>
    <w:rsid w:val="00FE5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F4E8"/>
  <w15:docId w15:val="{A5945CA0-6163-4824-921A-B3EF3F6C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4B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4B73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D46FBB"/>
    <w:rPr>
      <w:rFonts w:eastAsia="Times New Roman" w:cs="Calibri"/>
      <w:color w:val="000000"/>
      <w:sz w:val="22"/>
      <w:szCs w:val="22"/>
    </w:rPr>
  </w:style>
  <w:style w:type="character" w:styleId="a7">
    <w:name w:val="Strong"/>
    <w:uiPriority w:val="22"/>
    <w:qFormat/>
    <w:rsid w:val="002B78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аукциона по продаже земельных участков</vt:lpstr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аукциона по продаже земельных участков</dc:title>
  <dc:creator>ITEX</dc:creator>
  <cp:lastModifiedBy>PC</cp:lastModifiedBy>
  <cp:revision>2</cp:revision>
  <cp:lastPrinted>2025-03-06T07:25:00Z</cp:lastPrinted>
  <dcterms:created xsi:type="dcterms:W3CDTF">2026-05-26T14:33:00Z</dcterms:created>
  <dcterms:modified xsi:type="dcterms:W3CDTF">2026-05-26T14:33:00Z</dcterms:modified>
</cp:coreProperties>
</file>